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A50" w:rsidRPr="00930219" w:rsidRDefault="00883606" w:rsidP="00815FC8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bookmarkStart w:id="0" w:name="_GoBack"/>
      <w:bookmarkEnd w:id="0"/>
    </w:p>
    <w:p w:rsidR="000E34E1" w:rsidRPr="000152CE" w:rsidRDefault="000E34E1" w:rsidP="000E34E1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</w:rPr>
      </w:pPr>
      <w:r w:rsidRPr="000152CE">
        <w:rPr>
          <w:b/>
          <w:bCs/>
          <w:sz w:val="28"/>
        </w:rPr>
        <w:t xml:space="preserve">Основные направления бюджетной и налоговой политики </w:t>
      </w:r>
    </w:p>
    <w:p w:rsidR="000E34E1" w:rsidRPr="000152CE" w:rsidRDefault="000E34E1" w:rsidP="000E34E1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</w:rPr>
      </w:pPr>
      <w:r>
        <w:rPr>
          <w:b/>
          <w:bCs/>
          <w:sz w:val="28"/>
        </w:rPr>
        <w:t>муниципального</w:t>
      </w:r>
      <w:r w:rsidRPr="000152CE">
        <w:rPr>
          <w:b/>
          <w:bCs/>
          <w:sz w:val="28"/>
        </w:rPr>
        <w:t xml:space="preserve"> округа Серебряные Пруды Московской области</w:t>
      </w:r>
    </w:p>
    <w:p w:rsidR="000E34E1" w:rsidRPr="000152CE" w:rsidRDefault="000E34E1" w:rsidP="000E34E1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color w:val="000000"/>
          <w:sz w:val="28"/>
          <w:szCs w:val="28"/>
        </w:rPr>
      </w:pPr>
      <w:r w:rsidRPr="000152CE">
        <w:rPr>
          <w:b/>
          <w:bCs/>
          <w:sz w:val="28"/>
        </w:rPr>
        <w:t xml:space="preserve"> на 202</w:t>
      </w:r>
      <w:r>
        <w:rPr>
          <w:b/>
          <w:bCs/>
          <w:sz w:val="28"/>
        </w:rPr>
        <w:t>6</w:t>
      </w:r>
      <w:r w:rsidRPr="000152CE">
        <w:rPr>
          <w:b/>
          <w:bCs/>
          <w:sz w:val="28"/>
        </w:rPr>
        <w:t xml:space="preserve"> год и на плановый период 202</w:t>
      </w:r>
      <w:r>
        <w:rPr>
          <w:b/>
          <w:bCs/>
          <w:sz w:val="28"/>
        </w:rPr>
        <w:t>7</w:t>
      </w:r>
      <w:r w:rsidRPr="000152CE">
        <w:rPr>
          <w:b/>
          <w:bCs/>
          <w:sz w:val="28"/>
        </w:rPr>
        <w:t xml:space="preserve"> и 202</w:t>
      </w:r>
      <w:r>
        <w:rPr>
          <w:b/>
          <w:bCs/>
          <w:sz w:val="28"/>
        </w:rPr>
        <w:t>8</w:t>
      </w:r>
      <w:r w:rsidRPr="000152CE">
        <w:rPr>
          <w:b/>
          <w:bCs/>
          <w:sz w:val="28"/>
        </w:rPr>
        <w:t xml:space="preserve"> годов</w:t>
      </w:r>
    </w:p>
    <w:p w:rsidR="000E34E1" w:rsidRPr="00757DAB" w:rsidRDefault="000E34E1" w:rsidP="000E34E1">
      <w:pPr>
        <w:pStyle w:val="a3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0E34E1" w:rsidRPr="00FE3DCB" w:rsidRDefault="000E34E1" w:rsidP="000E34E1">
      <w:pPr>
        <w:jc w:val="both"/>
        <w:rPr>
          <w:rFonts w:eastAsia="Calibri"/>
          <w:sz w:val="28"/>
          <w:szCs w:val="28"/>
          <w:lang w:eastAsia="en-US"/>
        </w:rPr>
      </w:pPr>
      <w:r w:rsidRPr="00FE3DCB">
        <w:rPr>
          <w:rFonts w:eastAsia="Calibri"/>
          <w:sz w:val="28"/>
          <w:szCs w:val="28"/>
          <w:lang w:eastAsia="en-US"/>
        </w:rPr>
        <w:t xml:space="preserve">          Целью основных направлений налоговой политики   </w:t>
      </w:r>
      <w:r w:rsidRPr="00FE3DCB">
        <w:rPr>
          <w:sz w:val="28"/>
          <w:szCs w:val="28"/>
        </w:rPr>
        <w:t>муниципального</w:t>
      </w:r>
      <w:r w:rsidRPr="00FE3DCB">
        <w:rPr>
          <w:rFonts w:eastAsia="Calibri"/>
          <w:sz w:val="28"/>
          <w:szCs w:val="28"/>
          <w:lang w:eastAsia="en-US"/>
        </w:rPr>
        <w:t xml:space="preserve"> округа Серебряные Пруды Московской области является определение условий и основных подходов к</w:t>
      </w:r>
      <w:r w:rsidRPr="00FE3DCB">
        <w:rPr>
          <w:sz w:val="28"/>
          <w:szCs w:val="28"/>
        </w:rPr>
        <w:t xml:space="preserve"> формированию проекта бюджета </w:t>
      </w:r>
      <w:r w:rsidRPr="00FE3DCB">
        <w:rPr>
          <w:rFonts w:eastAsia="Calibri"/>
          <w:sz w:val="28"/>
          <w:szCs w:val="28"/>
          <w:lang w:eastAsia="en-US"/>
        </w:rPr>
        <w:t xml:space="preserve">  </w:t>
      </w:r>
      <w:r w:rsidRPr="00FE3DCB">
        <w:rPr>
          <w:sz w:val="28"/>
          <w:szCs w:val="28"/>
        </w:rPr>
        <w:t>муниципального</w:t>
      </w:r>
      <w:r w:rsidRPr="00FE3DCB">
        <w:rPr>
          <w:rFonts w:eastAsia="Calibri"/>
          <w:sz w:val="28"/>
          <w:szCs w:val="28"/>
          <w:lang w:eastAsia="en-US"/>
        </w:rPr>
        <w:t xml:space="preserve"> округа Серебряные Пруды Московской области на 2026-2028 годы, </w:t>
      </w:r>
      <w:r w:rsidRPr="00FE3DCB">
        <w:rPr>
          <w:sz w:val="28"/>
          <w:szCs w:val="28"/>
        </w:rPr>
        <w:t xml:space="preserve">его основных характеристик и прогнозируемых параметров.  </w:t>
      </w:r>
    </w:p>
    <w:p w:rsidR="000E34E1" w:rsidRPr="00FE3DCB" w:rsidRDefault="000E34E1" w:rsidP="000E34E1">
      <w:pPr>
        <w:jc w:val="both"/>
        <w:rPr>
          <w:b/>
          <w:sz w:val="28"/>
          <w:szCs w:val="28"/>
        </w:rPr>
      </w:pPr>
      <w:r w:rsidRPr="00FE3DCB">
        <w:rPr>
          <w:rFonts w:eastAsia="Calibri"/>
          <w:sz w:val="28"/>
          <w:szCs w:val="28"/>
          <w:lang w:eastAsia="en-US"/>
        </w:rPr>
        <w:t xml:space="preserve">          </w:t>
      </w:r>
      <w:r w:rsidRPr="00FE3DCB">
        <w:rPr>
          <w:sz w:val="28"/>
          <w:szCs w:val="28"/>
        </w:rPr>
        <w:t>Формирование о</w:t>
      </w:r>
      <w:r w:rsidRPr="00FE3DCB">
        <w:rPr>
          <w:rFonts w:eastAsia="Calibri"/>
          <w:sz w:val="28"/>
          <w:szCs w:val="28"/>
          <w:lang w:eastAsia="en-US"/>
        </w:rPr>
        <w:t>сновных направлений бюджетной и налоговой политики</w:t>
      </w:r>
      <w:r w:rsidRPr="00FE3DCB">
        <w:rPr>
          <w:sz w:val="28"/>
          <w:szCs w:val="28"/>
        </w:rPr>
        <w:t xml:space="preserve">  осуществлялось на основе прогноза социально-экономического развития муниципального округа</w:t>
      </w:r>
      <w:r w:rsidRPr="00FE3DCB">
        <w:rPr>
          <w:rFonts w:eastAsia="Calibri"/>
          <w:sz w:val="28"/>
          <w:szCs w:val="28"/>
          <w:lang w:eastAsia="en-US"/>
        </w:rPr>
        <w:t xml:space="preserve"> Серебряные Пруды Московской области</w:t>
      </w:r>
      <w:r w:rsidRPr="00FE3DCB">
        <w:rPr>
          <w:sz w:val="28"/>
          <w:szCs w:val="28"/>
        </w:rPr>
        <w:t xml:space="preserve"> на 2026-2028 годы, с учетом положений Указа Президента Российской Федерации от </w:t>
      </w:r>
      <w:r w:rsidRPr="00FE3DCB">
        <w:rPr>
          <w:bCs/>
          <w:sz w:val="28"/>
          <w:szCs w:val="28"/>
        </w:rPr>
        <w:t>7 мая 2024 года №</w:t>
      </w:r>
      <w:r w:rsidRPr="00FE3DCB">
        <w:rPr>
          <w:bCs/>
          <w:sz w:val="28"/>
          <w:szCs w:val="28"/>
          <w:lang w:val="en-US"/>
        </w:rPr>
        <w:t> </w:t>
      </w:r>
      <w:r w:rsidRPr="00FE3DCB">
        <w:rPr>
          <w:bCs/>
          <w:sz w:val="28"/>
          <w:szCs w:val="28"/>
        </w:rPr>
        <w:t xml:space="preserve">309 «О национальных целях развития Российской Федерации на период до 2030 года и на перспективу до 2036 года»,   </w:t>
      </w:r>
      <w:r w:rsidRPr="00FE3DCB">
        <w:rPr>
          <w:sz w:val="28"/>
          <w:szCs w:val="28"/>
        </w:rPr>
        <w:t xml:space="preserve">приоритетных целей и задач национальных проектов, государственных программ Московской области, муниципальных программ муниципального округа Серебряные Пруды Московской области. </w:t>
      </w:r>
      <w:r w:rsidRPr="00FE3DCB">
        <w:rPr>
          <w:b/>
          <w:sz w:val="28"/>
          <w:szCs w:val="28"/>
        </w:rPr>
        <w:t xml:space="preserve"> </w:t>
      </w:r>
    </w:p>
    <w:p w:rsidR="000E34E1" w:rsidRPr="00FE3DCB" w:rsidRDefault="000E34E1" w:rsidP="000E34E1">
      <w:pPr>
        <w:jc w:val="both"/>
        <w:rPr>
          <w:b/>
          <w:sz w:val="28"/>
          <w:szCs w:val="28"/>
        </w:rPr>
      </w:pPr>
    </w:p>
    <w:p w:rsidR="000E34E1" w:rsidRPr="00757DAB" w:rsidRDefault="000E34E1" w:rsidP="000E34E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u w:val="single"/>
        </w:rPr>
        <w:t xml:space="preserve"> </w:t>
      </w:r>
    </w:p>
    <w:p w:rsidR="000E34E1" w:rsidRDefault="000E34E1" w:rsidP="000E34E1">
      <w:pPr>
        <w:jc w:val="center"/>
        <w:rPr>
          <w:sz w:val="28"/>
          <w:szCs w:val="28"/>
        </w:rPr>
      </w:pPr>
      <w:r w:rsidRPr="009D6E53">
        <w:rPr>
          <w:sz w:val="28"/>
          <w:szCs w:val="28"/>
        </w:rPr>
        <w:t>Итоги социально-экономического развития муниципального округа Серебряные Пруды Московской области за 9 месяцев 2025 года и прогноз</w:t>
      </w:r>
    </w:p>
    <w:p w:rsidR="000E34E1" w:rsidRPr="009D6E53" w:rsidRDefault="000E34E1" w:rsidP="000E34E1">
      <w:pPr>
        <w:jc w:val="center"/>
        <w:rPr>
          <w:sz w:val="28"/>
          <w:szCs w:val="28"/>
        </w:rPr>
      </w:pPr>
      <w:r w:rsidRPr="009D6E53">
        <w:rPr>
          <w:sz w:val="28"/>
          <w:szCs w:val="28"/>
        </w:rPr>
        <w:t xml:space="preserve"> на 2026-2028 годы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AE268E">
        <w:rPr>
          <w:sz w:val="28"/>
          <w:szCs w:val="28"/>
        </w:rPr>
        <w:t xml:space="preserve">Экономика </w:t>
      </w:r>
      <w:r>
        <w:rPr>
          <w:sz w:val="28"/>
          <w:szCs w:val="28"/>
        </w:rPr>
        <w:t>муниципального</w:t>
      </w:r>
      <w:r w:rsidRPr="00AE268E">
        <w:rPr>
          <w:sz w:val="28"/>
          <w:szCs w:val="28"/>
        </w:rPr>
        <w:t xml:space="preserve"> округа Серебряные Пруды Московской области показывает положительную динамику по многим показателям.</w:t>
      </w:r>
      <w:r>
        <w:rPr>
          <w:sz w:val="28"/>
          <w:szCs w:val="28"/>
        </w:rPr>
        <w:t xml:space="preserve"> 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По оценке, темп роста объема отгруженных товаров собственного производства, выполненных работ и услуг собственными силами по промышленным видам деятельности по крупным и средним организациям в 2025 году – 135,6 %, за январь-сентябрь 2025 года – 122,4 %.</w:t>
      </w:r>
      <w:r w:rsidRPr="00821EE9">
        <w:rPr>
          <w:sz w:val="28"/>
          <w:szCs w:val="28"/>
        </w:rPr>
        <w:t xml:space="preserve"> </w:t>
      </w:r>
      <w:r>
        <w:rPr>
          <w:sz w:val="28"/>
          <w:szCs w:val="28"/>
        </w:rPr>
        <w:t>В прогнозируемых 2026-2028 годах сохранится положительная динамика. Темп роста составит: в 2026 – 140,5%, в 2027 – 139,7 %, в 2028 году – 146,9 %.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Объём инвестиций в основной капитал за счёт всех источников финансирования по полному кругу организаций за 9 месяцев 2025 года составил 1077,2 млн. рублей. В прогнозируемых 2026-2028</w:t>
      </w:r>
      <w:r w:rsidRPr="00126F33">
        <w:rPr>
          <w:sz w:val="28"/>
          <w:szCs w:val="28"/>
        </w:rPr>
        <w:t xml:space="preserve"> годах сохранится положительная динамика.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оценке, в 2025 году индекс физического объема оборота розничной торговли по крупным и средним организациям (без организаций с численностью работающих менее 15 человек) составит 117,6 %. По прогнозу в 2026 году – 112%, в 2027 году – 109,5%, в 2027 году - 107%.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 оценке, в 2025 году темп роста фонда начисленной заработной платы составит 111,4 %, за 9 месяцев 2025 года – 116 %.  В 2026-2028 годах прогнозируется положительная динамика темпа роста фонда заработной платы. В 2026 году – 106,4%, в 2027 году – 106,4 %, в 2028 году – 106,2 %.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Базируясь на ключевых параметрах прогноза социально-экономического развития муниципального округа Серебряные Пруды Московской области 2026-2028 годов, определены подходы к формированию бюджетной и налоговой политики муниципального округа Серебряные Пруды Московской области и основные параметры проекта бюджета муниципального округа Серебряные Пруды Московской области на трехлетний период.</w:t>
      </w:r>
    </w:p>
    <w:p w:rsidR="000E34E1" w:rsidRPr="00757DAB" w:rsidRDefault="000E34E1" w:rsidP="000E34E1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Проект бюджета сформирован на основе второго (базового) варианта прогноза, который отражает сложившуюся тенденцию развития экономики муниципального округа Серебряные Пруды Московской области.</w:t>
      </w:r>
      <w:r>
        <w:rPr>
          <w:color w:val="FF0000"/>
          <w:sz w:val="28"/>
          <w:szCs w:val="28"/>
        </w:rPr>
        <w:t xml:space="preserve"> </w:t>
      </w:r>
    </w:p>
    <w:p w:rsidR="000E34E1" w:rsidRPr="00757DAB" w:rsidRDefault="000E34E1" w:rsidP="000E34E1">
      <w:pPr>
        <w:rPr>
          <w:color w:val="FF0000"/>
          <w:sz w:val="28"/>
          <w:szCs w:val="28"/>
        </w:rPr>
      </w:pPr>
    </w:p>
    <w:p w:rsidR="000E34E1" w:rsidRPr="00FA4E21" w:rsidRDefault="000E34E1" w:rsidP="000E34E1">
      <w:pPr>
        <w:jc w:val="both"/>
        <w:rPr>
          <w:rFonts w:eastAsia="Calibri"/>
          <w:sz w:val="28"/>
          <w:szCs w:val="28"/>
          <w:lang w:eastAsia="en-US"/>
        </w:rPr>
      </w:pPr>
      <w:r w:rsidRPr="00FA4E21">
        <w:rPr>
          <w:rFonts w:eastAsia="Calibri"/>
          <w:color w:val="FF0000"/>
          <w:sz w:val="28"/>
          <w:szCs w:val="28"/>
          <w:lang w:eastAsia="en-US"/>
        </w:rPr>
        <w:t xml:space="preserve">                               </w:t>
      </w:r>
      <w:r w:rsidRPr="00FA4E21">
        <w:rPr>
          <w:rFonts w:eastAsia="Calibri"/>
          <w:sz w:val="28"/>
          <w:szCs w:val="28"/>
          <w:lang w:eastAsia="en-US"/>
        </w:rPr>
        <w:t>Результаты оценки эффективности налоговых</w:t>
      </w:r>
    </w:p>
    <w:p w:rsidR="000E34E1" w:rsidRPr="00FA4E21" w:rsidRDefault="000E34E1" w:rsidP="000E34E1">
      <w:pPr>
        <w:widowControl/>
        <w:spacing w:line="276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FA4E21">
        <w:rPr>
          <w:rFonts w:eastAsia="Calibri"/>
          <w:sz w:val="28"/>
          <w:szCs w:val="28"/>
          <w:lang w:eastAsia="en-US"/>
        </w:rPr>
        <w:t xml:space="preserve"> расходов за 2024 год</w:t>
      </w:r>
    </w:p>
    <w:p w:rsidR="000E34E1" w:rsidRPr="009954B3" w:rsidRDefault="000E34E1" w:rsidP="000E34E1">
      <w:pPr>
        <w:tabs>
          <w:tab w:val="left" w:pos="822"/>
        </w:tabs>
        <w:jc w:val="both"/>
        <w:rPr>
          <w:bCs/>
          <w:sz w:val="28"/>
          <w:szCs w:val="28"/>
        </w:rPr>
      </w:pPr>
      <w:r w:rsidRPr="009954B3">
        <w:rPr>
          <w:bCs/>
          <w:sz w:val="28"/>
          <w:szCs w:val="28"/>
        </w:rPr>
        <w:tab/>
        <w:t>Меры государственной и муниципальной поддержки физических и юридических лиц в соответствии с приоритетами социально-экономической политики в виде предоставления льгот и преференций по налогам являются по своей сути аналогом прямых   бюджетных расходов, и поэтому отнесены к налоговым расходам.</w:t>
      </w:r>
    </w:p>
    <w:p w:rsidR="000E34E1" w:rsidRPr="009954B3" w:rsidRDefault="000E34E1" w:rsidP="000E34E1">
      <w:pPr>
        <w:tabs>
          <w:tab w:val="left" w:pos="822"/>
        </w:tabs>
        <w:jc w:val="both"/>
        <w:rPr>
          <w:bCs/>
          <w:sz w:val="28"/>
          <w:szCs w:val="28"/>
        </w:rPr>
      </w:pPr>
      <w:r w:rsidRPr="009954B3">
        <w:rPr>
          <w:bCs/>
          <w:sz w:val="28"/>
          <w:szCs w:val="28"/>
        </w:rPr>
        <w:t xml:space="preserve">   </w:t>
      </w:r>
      <w:r w:rsidRPr="009954B3">
        <w:rPr>
          <w:bCs/>
          <w:sz w:val="28"/>
          <w:szCs w:val="28"/>
        </w:rPr>
        <w:tab/>
        <w:t xml:space="preserve">Под налоговыми расходами понимаются выпадающие доходы бюджета </w:t>
      </w:r>
      <w:r>
        <w:rPr>
          <w:bCs/>
          <w:sz w:val="28"/>
          <w:szCs w:val="28"/>
        </w:rPr>
        <w:t xml:space="preserve">муниципального </w:t>
      </w:r>
      <w:r w:rsidRPr="009954B3">
        <w:rPr>
          <w:bCs/>
          <w:sz w:val="28"/>
          <w:szCs w:val="28"/>
        </w:rPr>
        <w:t xml:space="preserve">округа, обусловленные налоговыми льготами, освобождениями и иными преференциями по местным налогам, установленными решениями Совета депутатов </w:t>
      </w:r>
      <w:r>
        <w:rPr>
          <w:bCs/>
          <w:sz w:val="28"/>
          <w:szCs w:val="28"/>
        </w:rPr>
        <w:t>муниципального</w:t>
      </w:r>
      <w:r w:rsidRPr="009954B3">
        <w:rPr>
          <w:bCs/>
          <w:sz w:val="28"/>
          <w:szCs w:val="28"/>
        </w:rPr>
        <w:t xml:space="preserve"> округа,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программам.</w:t>
      </w:r>
    </w:p>
    <w:p w:rsidR="000E34E1" w:rsidRPr="009954B3" w:rsidRDefault="000E34E1" w:rsidP="000E34E1">
      <w:pPr>
        <w:tabs>
          <w:tab w:val="left" w:pos="822"/>
        </w:tabs>
        <w:jc w:val="both"/>
        <w:rPr>
          <w:bCs/>
          <w:sz w:val="28"/>
          <w:szCs w:val="28"/>
        </w:rPr>
      </w:pPr>
      <w:r w:rsidRPr="009954B3">
        <w:rPr>
          <w:bCs/>
          <w:sz w:val="28"/>
          <w:szCs w:val="28"/>
        </w:rPr>
        <w:t xml:space="preserve"> </w:t>
      </w:r>
      <w:r w:rsidRPr="009954B3">
        <w:rPr>
          <w:bCs/>
          <w:sz w:val="28"/>
          <w:szCs w:val="28"/>
        </w:rPr>
        <w:tab/>
        <w:t>Целью мониторинга налоговых расходов,</w:t>
      </w:r>
      <w:r>
        <w:rPr>
          <w:bCs/>
          <w:sz w:val="28"/>
          <w:szCs w:val="28"/>
        </w:rPr>
        <w:t xml:space="preserve"> регулярного</w:t>
      </w:r>
      <w:r w:rsidRPr="009954B3">
        <w:rPr>
          <w:bCs/>
          <w:sz w:val="28"/>
          <w:szCs w:val="28"/>
        </w:rPr>
        <w:t xml:space="preserve"> анализ</w:t>
      </w:r>
      <w:r>
        <w:rPr>
          <w:bCs/>
          <w:sz w:val="28"/>
          <w:szCs w:val="28"/>
        </w:rPr>
        <w:t>а</w:t>
      </w:r>
      <w:r w:rsidRPr="009954B3">
        <w:rPr>
          <w:bCs/>
          <w:sz w:val="28"/>
          <w:szCs w:val="28"/>
        </w:rPr>
        <w:t xml:space="preserve"> объемов и оценки их эффективности </w:t>
      </w:r>
      <w:r>
        <w:rPr>
          <w:bCs/>
          <w:sz w:val="28"/>
          <w:szCs w:val="28"/>
        </w:rPr>
        <w:t xml:space="preserve">является проведение </w:t>
      </w:r>
      <w:r w:rsidRPr="009954B3">
        <w:rPr>
          <w:bCs/>
          <w:sz w:val="28"/>
          <w:szCs w:val="28"/>
        </w:rPr>
        <w:t>оптимизации налоговых льгот и преференций при сохранении установленных целевых показателей муниципальных программ.</w:t>
      </w:r>
    </w:p>
    <w:p w:rsidR="000E34E1" w:rsidRPr="009954B3" w:rsidRDefault="000E34E1" w:rsidP="000E34E1">
      <w:pPr>
        <w:widowControl/>
        <w:autoSpaceDE/>
        <w:autoSpaceDN/>
        <w:adjustRightInd/>
        <w:spacing w:line="276" w:lineRule="auto"/>
        <w:ind w:firstLine="709"/>
        <w:jc w:val="both"/>
        <w:rPr>
          <w:sz w:val="28"/>
          <w:szCs w:val="28"/>
        </w:rPr>
      </w:pPr>
      <w:r w:rsidRPr="009954B3">
        <w:rPr>
          <w:sz w:val="28"/>
          <w:szCs w:val="28"/>
        </w:rPr>
        <w:t>При формировании основных направлений бюджетной и налоговой политики</w:t>
      </w:r>
      <w:r w:rsidRPr="009954B3">
        <w:rPr>
          <w:rFonts w:eastAsia="Calibri"/>
          <w:sz w:val="28"/>
          <w:szCs w:val="28"/>
          <w:lang w:eastAsia="en-US"/>
        </w:rPr>
        <w:t xml:space="preserve"> в </w:t>
      </w:r>
      <w:r>
        <w:rPr>
          <w:rFonts w:eastAsia="Calibri"/>
          <w:sz w:val="28"/>
          <w:szCs w:val="28"/>
          <w:lang w:eastAsia="en-US"/>
        </w:rPr>
        <w:t>муниципальном</w:t>
      </w:r>
      <w:r w:rsidRPr="009954B3">
        <w:rPr>
          <w:rFonts w:eastAsia="Calibri"/>
          <w:sz w:val="28"/>
          <w:szCs w:val="28"/>
          <w:lang w:eastAsia="en-US"/>
        </w:rPr>
        <w:t xml:space="preserve"> округе Серебряные Пруды</w:t>
      </w:r>
      <w:r w:rsidRPr="009954B3">
        <w:rPr>
          <w:sz w:val="28"/>
          <w:szCs w:val="28"/>
        </w:rPr>
        <w:t xml:space="preserve"> Московской области на 202</w:t>
      </w:r>
      <w:r>
        <w:rPr>
          <w:sz w:val="28"/>
          <w:szCs w:val="28"/>
        </w:rPr>
        <w:t>6</w:t>
      </w:r>
      <w:r w:rsidRPr="009954B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9954B3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9954B3">
        <w:rPr>
          <w:sz w:val="28"/>
          <w:szCs w:val="28"/>
        </w:rPr>
        <w:t xml:space="preserve"> годов учитываются итоги оценки эффективности налоговых расходов</w:t>
      </w:r>
      <w:r w:rsidRPr="009954B3">
        <w:rPr>
          <w:rFonts w:eastAsia="Calibri"/>
          <w:sz w:val="28"/>
          <w:szCs w:val="28"/>
          <w:lang w:eastAsia="en-US"/>
        </w:rPr>
        <w:t xml:space="preserve"> городского округа Серебряные Пруды</w:t>
      </w:r>
      <w:r w:rsidRPr="009954B3">
        <w:rPr>
          <w:sz w:val="28"/>
          <w:szCs w:val="28"/>
        </w:rPr>
        <w:t xml:space="preserve"> Московской области за 202</w:t>
      </w:r>
      <w:r>
        <w:rPr>
          <w:sz w:val="28"/>
          <w:szCs w:val="28"/>
        </w:rPr>
        <w:t>4</w:t>
      </w:r>
      <w:r w:rsidRPr="009954B3">
        <w:rPr>
          <w:sz w:val="28"/>
          <w:szCs w:val="28"/>
        </w:rPr>
        <w:t xml:space="preserve"> год.</w:t>
      </w:r>
    </w:p>
    <w:p w:rsidR="000E34E1" w:rsidRDefault="000E34E1" w:rsidP="000E34E1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9954B3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9954B3">
        <w:rPr>
          <w:sz w:val="28"/>
          <w:szCs w:val="28"/>
        </w:rPr>
        <w:t xml:space="preserve"> году на территории</w:t>
      </w:r>
      <w:r w:rsidRPr="009954B3">
        <w:rPr>
          <w:rFonts w:eastAsia="Calibri"/>
          <w:sz w:val="28"/>
          <w:szCs w:val="28"/>
          <w:lang w:eastAsia="en-US"/>
        </w:rPr>
        <w:t xml:space="preserve"> городского округа Серебряные Пруды</w:t>
      </w:r>
      <w:r w:rsidRPr="009954B3">
        <w:rPr>
          <w:sz w:val="28"/>
          <w:szCs w:val="28"/>
        </w:rPr>
        <w:t xml:space="preserve"> Московской области действовали налоговые льготы для налогоплательщиков – юридических и физических лиц в соответствии с решени</w:t>
      </w:r>
      <w:r>
        <w:rPr>
          <w:sz w:val="28"/>
          <w:szCs w:val="28"/>
        </w:rPr>
        <w:t>я</w:t>
      </w:r>
      <w:r w:rsidRPr="009954B3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954B3">
        <w:rPr>
          <w:sz w:val="28"/>
          <w:szCs w:val="28"/>
        </w:rPr>
        <w:t xml:space="preserve"> Совета депутатов городского округа </w:t>
      </w:r>
      <w:r w:rsidRPr="009954B3">
        <w:rPr>
          <w:rFonts w:eastAsia="Calibri"/>
          <w:sz w:val="28"/>
          <w:szCs w:val="28"/>
          <w:lang w:eastAsia="en-US"/>
        </w:rPr>
        <w:t>Серебряные Пруды</w:t>
      </w:r>
      <w:r w:rsidRPr="009954B3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t>:</w:t>
      </w:r>
    </w:p>
    <w:p w:rsidR="000E34E1" w:rsidRDefault="000E34E1" w:rsidP="000E34E1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9954B3">
        <w:rPr>
          <w:sz w:val="28"/>
          <w:szCs w:val="28"/>
        </w:rPr>
        <w:t>от 24.10.2016 года №853/85</w:t>
      </w:r>
      <w:r>
        <w:rPr>
          <w:sz w:val="28"/>
          <w:szCs w:val="28"/>
        </w:rPr>
        <w:t xml:space="preserve"> </w:t>
      </w:r>
      <w:r>
        <w:rPr>
          <w:rStyle w:val="11"/>
          <w:sz w:val="28"/>
          <w:szCs w:val="28"/>
        </w:rPr>
        <w:t>(с изменениями и дополнениями)</w:t>
      </w:r>
      <w:r w:rsidRPr="006227CE">
        <w:rPr>
          <w:rStyle w:val="11"/>
          <w:sz w:val="28"/>
          <w:szCs w:val="28"/>
        </w:rPr>
        <w:t xml:space="preserve"> </w:t>
      </w:r>
      <w:r w:rsidRPr="009954B3">
        <w:rPr>
          <w:sz w:val="28"/>
          <w:szCs w:val="28"/>
        </w:rPr>
        <w:t>«О земельном налоге»</w:t>
      </w:r>
      <w:r>
        <w:rPr>
          <w:sz w:val="28"/>
          <w:szCs w:val="28"/>
        </w:rPr>
        <w:t>;</w:t>
      </w:r>
    </w:p>
    <w:p w:rsidR="000E34E1" w:rsidRDefault="000E34E1" w:rsidP="000E34E1">
      <w:pPr>
        <w:widowControl/>
        <w:autoSpaceDE/>
        <w:autoSpaceDN/>
        <w:adjustRightInd/>
        <w:ind w:firstLine="709"/>
        <w:jc w:val="both"/>
        <w:rPr>
          <w:rStyle w:val="11"/>
          <w:sz w:val="28"/>
          <w:szCs w:val="28"/>
        </w:rPr>
      </w:pPr>
      <w:r w:rsidRPr="006227CE">
        <w:rPr>
          <w:rStyle w:val="11"/>
          <w:sz w:val="28"/>
          <w:szCs w:val="28"/>
        </w:rPr>
        <w:t xml:space="preserve">от 09.11.2015 №619/62 </w:t>
      </w:r>
      <w:r>
        <w:rPr>
          <w:rStyle w:val="11"/>
          <w:sz w:val="28"/>
          <w:szCs w:val="28"/>
        </w:rPr>
        <w:t>(с изменениями и дополнениями)</w:t>
      </w:r>
      <w:r w:rsidRPr="006227CE">
        <w:rPr>
          <w:rStyle w:val="11"/>
          <w:sz w:val="28"/>
          <w:szCs w:val="28"/>
        </w:rPr>
        <w:t xml:space="preserve"> «О налоге на имущество физических лиц»</w:t>
      </w:r>
      <w:r>
        <w:rPr>
          <w:rStyle w:val="11"/>
          <w:sz w:val="28"/>
          <w:szCs w:val="28"/>
        </w:rPr>
        <w:t>;</w:t>
      </w:r>
    </w:p>
    <w:p w:rsidR="000E34E1" w:rsidRDefault="000E34E1" w:rsidP="000E34E1">
      <w:pPr>
        <w:widowControl/>
        <w:autoSpaceDE/>
        <w:autoSpaceDN/>
        <w:adjustRightInd/>
        <w:ind w:firstLine="709"/>
        <w:jc w:val="both"/>
        <w:rPr>
          <w:rStyle w:val="11"/>
          <w:sz w:val="28"/>
          <w:szCs w:val="28"/>
        </w:rPr>
      </w:pPr>
      <w:r w:rsidRPr="006227CE">
        <w:rPr>
          <w:rStyle w:val="11"/>
          <w:sz w:val="28"/>
          <w:szCs w:val="28"/>
        </w:rPr>
        <w:lastRenderedPageBreak/>
        <w:t>от 29.05.2024 №176/27 «О предоставлении государственным бюджетным учреждениям здравоохранения Московской льготы по уплате земельного налога»</w:t>
      </w:r>
      <w:r>
        <w:rPr>
          <w:rStyle w:val="11"/>
          <w:sz w:val="28"/>
          <w:szCs w:val="28"/>
        </w:rPr>
        <w:t>.</w:t>
      </w:r>
    </w:p>
    <w:p w:rsidR="000E34E1" w:rsidRPr="00C00B5E" w:rsidRDefault="000E34E1" w:rsidP="000E34E1">
      <w:pPr>
        <w:ind w:firstLine="567"/>
        <w:jc w:val="both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>По итогам 2024</w:t>
      </w:r>
      <w:r w:rsidRPr="00C00B5E">
        <w:rPr>
          <w:iCs/>
          <w:spacing w:val="3"/>
          <w:sz w:val="28"/>
          <w:szCs w:val="28"/>
        </w:rPr>
        <w:t xml:space="preserve"> года в соответствии с вышеуказанными решениями предоставлены налоговые</w:t>
      </w:r>
      <w:r>
        <w:rPr>
          <w:iCs/>
          <w:spacing w:val="3"/>
          <w:sz w:val="28"/>
          <w:szCs w:val="28"/>
        </w:rPr>
        <w:t xml:space="preserve"> льготы на общую сумму 2 747,5 тыс. рублей, что составляет 0,32 </w:t>
      </w:r>
      <w:r w:rsidRPr="00C00B5E">
        <w:rPr>
          <w:iCs/>
          <w:spacing w:val="3"/>
          <w:sz w:val="28"/>
          <w:szCs w:val="28"/>
        </w:rPr>
        <w:t xml:space="preserve">% от общей суммы налоговых </w:t>
      </w:r>
      <w:r>
        <w:rPr>
          <w:iCs/>
          <w:spacing w:val="3"/>
          <w:sz w:val="28"/>
          <w:szCs w:val="28"/>
        </w:rPr>
        <w:t>и неналоговых доходов</w:t>
      </w:r>
      <w:r w:rsidRPr="00C00B5E">
        <w:rPr>
          <w:iCs/>
          <w:spacing w:val="3"/>
          <w:sz w:val="28"/>
          <w:szCs w:val="28"/>
        </w:rPr>
        <w:t xml:space="preserve"> бюджет</w:t>
      </w:r>
      <w:r>
        <w:rPr>
          <w:iCs/>
          <w:spacing w:val="3"/>
          <w:sz w:val="28"/>
          <w:szCs w:val="28"/>
        </w:rPr>
        <w:t>а</w:t>
      </w:r>
      <w:r w:rsidRPr="00C00B5E">
        <w:rPr>
          <w:iCs/>
          <w:spacing w:val="3"/>
          <w:sz w:val="28"/>
          <w:szCs w:val="28"/>
        </w:rPr>
        <w:t xml:space="preserve"> </w:t>
      </w:r>
      <w:r>
        <w:rPr>
          <w:iCs/>
          <w:spacing w:val="3"/>
          <w:sz w:val="28"/>
          <w:szCs w:val="28"/>
        </w:rPr>
        <w:t>муниципального</w:t>
      </w:r>
      <w:r w:rsidRPr="00C00B5E">
        <w:rPr>
          <w:iCs/>
          <w:spacing w:val="3"/>
          <w:sz w:val="28"/>
          <w:szCs w:val="28"/>
        </w:rPr>
        <w:t xml:space="preserve"> округа </w:t>
      </w:r>
      <w:r>
        <w:rPr>
          <w:iCs/>
          <w:spacing w:val="3"/>
          <w:sz w:val="28"/>
          <w:szCs w:val="28"/>
        </w:rPr>
        <w:t>Серебряные Пруды</w:t>
      </w:r>
      <w:r w:rsidRPr="00C00B5E">
        <w:rPr>
          <w:iCs/>
          <w:spacing w:val="3"/>
          <w:sz w:val="28"/>
          <w:szCs w:val="28"/>
        </w:rPr>
        <w:t xml:space="preserve"> Московской области.</w:t>
      </w:r>
    </w:p>
    <w:p w:rsidR="000E34E1" w:rsidRDefault="000E34E1" w:rsidP="000E34E1">
      <w:pPr>
        <w:widowControl/>
        <w:autoSpaceDE/>
        <w:autoSpaceDN/>
        <w:adjustRightInd/>
        <w:spacing w:line="276" w:lineRule="auto"/>
        <w:ind w:firstLine="709"/>
        <w:jc w:val="both"/>
        <w:rPr>
          <w:rStyle w:val="11"/>
          <w:sz w:val="28"/>
          <w:szCs w:val="28"/>
        </w:rPr>
      </w:pPr>
    </w:p>
    <w:p w:rsidR="000E34E1" w:rsidRPr="00CA1A06" w:rsidRDefault="000E34E1" w:rsidP="000E34E1">
      <w:pPr>
        <w:spacing w:line="260" w:lineRule="exact"/>
        <w:rPr>
          <w:rStyle w:val="af4"/>
          <w:sz w:val="28"/>
          <w:szCs w:val="28"/>
          <w:u w:val="none"/>
        </w:rPr>
      </w:pPr>
      <w:r w:rsidRPr="00CA1A06">
        <w:rPr>
          <w:rStyle w:val="af4"/>
          <w:sz w:val="28"/>
          <w:szCs w:val="28"/>
          <w:u w:val="none"/>
        </w:rPr>
        <w:t xml:space="preserve">        </w:t>
      </w:r>
      <w:r>
        <w:rPr>
          <w:rStyle w:val="af4"/>
          <w:sz w:val="28"/>
          <w:szCs w:val="28"/>
          <w:u w:val="none"/>
        </w:rPr>
        <w:t xml:space="preserve">         </w:t>
      </w:r>
      <w:r w:rsidRPr="00CA1A06">
        <w:rPr>
          <w:rStyle w:val="af4"/>
          <w:sz w:val="28"/>
          <w:szCs w:val="28"/>
          <w:u w:val="none"/>
        </w:rPr>
        <w:t xml:space="preserve">    Структура налоговых расходов за 2024 год</w:t>
      </w:r>
    </w:p>
    <w:p w:rsidR="000E34E1" w:rsidRPr="00CA1A06" w:rsidRDefault="000E34E1" w:rsidP="000E34E1">
      <w:pPr>
        <w:spacing w:line="260" w:lineRule="exact"/>
        <w:rPr>
          <w:sz w:val="28"/>
          <w:szCs w:val="28"/>
        </w:rPr>
      </w:pPr>
    </w:p>
    <w:tbl>
      <w:tblPr>
        <w:tblOverlap w:val="never"/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4"/>
        <w:gridCol w:w="1641"/>
        <w:gridCol w:w="1842"/>
      </w:tblGrid>
      <w:tr w:rsidR="000E34E1" w:rsidTr="006A4E95">
        <w:trPr>
          <w:trHeight w:hRule="exact" w:val="274"/>
          <w:jc w:val="center"/>
        </w:trPr>
        <w:tc>
          <w:tcPr>
            <w:tcW w:w="5164" w:type="dxa"/>
            <w:vMerge w:val="restart"/>
            <w:shd w:val="clear" w:color="auto" w:fill="FFFFFF"/>
          </w:tcPr>
          <w:p w:rsidR="000E34E1" w:rsidRPr="00C35EFE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700" w:firstLine="0"/>
              <w:jc w:val="left"/>
              <w:rPr>
                <w:b/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>Наименование</w:t>
            </w:r>
          </w:p>
          <w:p w:rsidR="000E34E1" w:rsidRPr="00C35EFE" w:rsidRDefault="000E34E1" w:rsidP="006A4E95">
            <w:pPr>
              <w:pStyle w:val="4"/>
              <w:spacing w:before="0" w:after="0" w:line="200" w:lineRule="exact"/>
              <w:ind w:left="700"/>
              <w:jc w:val="left"/>
              <w:rPr>
                <w:b/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 xml:space="preserve">         показателей</w:t>
            </w:r>
          </w:p>
        </w:tc>
        <w:tc>
          <w:tcPr>
            <w:tcW w:w="3483" w:type="dxa"/>
            <w:gridSpan w:val="2"/>
            <w:shd w:val="clear" w:color="auto" w:fill="FFFFFF"/>
          </w:tcPr>
          <w:p w:rsidR="000E34E1" w:rsidRPr="00C35EFE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jc w:val="center"/>
              <w:rPr>
                <w:b/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>2024 год</w:t>
            </w:r>
          </w:p>
        </w:tc>
      </w:tr>
      <w:tr w:rsidR="000E34E1" w:rsidTr="006A4E95">
        <w:trPr>
          <w:trHeight w:hRule="exact" w:val="466"/>
          <w:jc w:val="center"/>
        </w:trPr>
        <w:tc>
          <w:tcPr>
            <w:tcW w:w="5164" w:type="dxa"/>
            <w:vMerge/>
            <w:shd w:val="clear" w:color="auto" w:fill="FFFFFF"/>
          </w:tcPr>
          <w:p w:rsidR="000E34E1" w:rsidRPr="00C35EFE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70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41" w:type="dxa"/>
            <w:shd w:val="clear" w:color="auto" w:fill="FFFFFF"/>
          </w:tcPr>
          <w:p w:rsidR="000E34E1" w:rsidRPr="00C35EFE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>тыс. рублей</w:t>
            </w:r>
          </w:p>
        </w:tc>
        <w:tc>
          <w:tcPr>
            <w:tcW w:w="1842" w:type="dxa"/>
            <w:shd w:val="clear" w:color="auto" w:fill="FFFFFF"/>
          </w:tcPr>
          <w:p w:rsidR="000E34E1" w:rsidRPr="00C35EFE" w:rsidRDefault="000E34E1" w:rsidP="006A4E95">
            <w:pPr>
              <w:pStyle w:val="4"/>
              <w:shd w:val="clear" w:color="auto" w:fill="auto"/>
              <w:spacing w:before="0" w:after="60" w:line="200" w:lineRule="exact"/>
              <w:ind w:left="160" w:firstLine="0"/>
              <w:jc w:val="left"/>
              <w:rPr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>Доля,</w:t>
            </w:r>
          </w:p>
          <w:p w:rsidR="000E34E1" w:rsidRPr="00C35EFE" w:rsidRDefault="000E34E1" w:rsidP="006A4E95">
            <w:pPr>
              <w:pStyle w:val="4"/>
              <w:shd w:val="clear" w:color="auto" w:fill="auto"/>
              <w:spacing w:before="60" w:after="0" w:line="200" w:lineRule="exact"/>
              <w:ind w:firstLine="0"/>
              <w:jc w:val="center"/>
              <w:rPr>
                <w:sz w:val="28"/>
                <w:szCs w:val="28"/>
              </w:rPr>
            </w:pPr>
            <w:r w:rsidRPr="00C35EFE">
              <w:rPr>
                <w:rStyle w:val="10pt"/>
                <w:b w:val="0"/>
                <w:sz w:val="28"/>
                <w:szCs w:val="28"/>
              </w:rPr>
              <w:t>%</w:t>
            </w:r>
          </w:p>
        </w:tc>
      </w:tr>
      <w:tr w:rsidR="000E34E1" w:rsidTr="006A4E95">
        <w:trPr>
          <w:trHeight w:hRule="exact" w:val="437"/>
          <w:jc w:val="center"/>
        </w:trPr>
        <w:tc>
          <w:tcPr>
            <w:tcW w:w="5164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rPr>
                <w:sz w:val="28"/>
                <w:szCs w:val="28"/>
              </w:rPr>
            </w:pPr>
            <w:r w:rsidRPr="00FA2FDC">
              <w:rPr>
                <w:rStyle w:val="10pt"/>
                <w:sz w:val="28"/>
                <w:szCs w:val="28"/>
              </w:rPr>
              <w:t>Всего</w:t>
            </w:r>
          </w:p>
        </w:tc>
        <w:tc>
          <w:tcPr>
            <w:tcW w:w="1641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b/>
                <w:bCs/>
                <w:sz w:val="28"/>
                <w:szCs w:val="28"/>
              </w:rPr>
            </w:pPr>
            <w:r w:rsidRPr="00FA2FDC">
              <w:rPr>
                <w:b/>
                <w:bCs/>
                <w:sz w:val="28"/>
                <w:szCs w:val="28"/>
              </w:rPr>
              <w:t>2 747,5</w:t>
            </w:r>
          </w:p>
        </w:tc>
        <w:tc>
          <w:tcPr>
            <w:tcW w:w="1842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FA2FDC">
              <w:rPr>
                <w:rStyle w:val="10pt"/>
                <w:b w:val="0"/>
                <w:bCs w:val="0"/>
                <w:sz w:val="28"/>
                <w:szCs w:val="28"/>
              </w:rPr>
              <w:t>100</w:t>
            </w:r>
          </w:p>
        </w:tc>
      </w:tr>
      <w:tr w:rsidR="000E34E1" w:rsidTr="006A4E95">
        <w:trPr>
          <w:trHeight w:hRule="exact" w:val="259"/>
          <w:jc w:val="center"/>
        </w:trPr>
        <w:tc>
          <w:tcPr>
            <w:tcW w:w="5164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rPr>
                <w:sz w:val="28"/>
                <w:szCs w:val="28"/>
              </w:rPr>
            </w:pPr>
            <w:r w:rsidRPr="00FA2FDC">
              <w:rPr>
                <w:rStyle w:val="10pt"/>
                <w:sz w:val="28"/>
                <w:szCs w:val="28"/>
              </w:rPr>
              <w:t>В том числе:</w:t>
            </w:r>
          </w:p>
        </w:tc>
        <w:tc>
          <w:tcPr>
            <w:tcW w:w="1641" w:type="dxa"/>
            <w:shd w:val="clear" w:color="auto" w:fill="FFFFFF"/>
          </w:tcPr>
          <w:p w:rsidR="000E34E1" w:rsidRPr="00FA2FDC" w:rsidRDefault="000E34E1" w:rsidP="006A4E95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/>
          </w:tcPr>
          <w:p w:rsidR="000E34E1" w:rsidRPr="00FA2FDC" w:rsidRDefault="000E34E1" w:rsidP="006A4E95">
            <w:pPr>
              <w:rPr>
                <w:sz w:val="28"/>
                <w:szCs w:val="28"/>
              </w:rPr>
            </w:pPr>
          </w:p>
        </w:tc>
      </w:tr>
      <w:tr w:rsidR="000E34E1" w:rsidTr="006A4E95">
        <w:trPr>
          <w:trHeight w:hRule="exact" w:val="872"/>
          <w:jc w:val="center"/>
        </w:trPr>
        <w:tc>
          <w:tcPr>
            <w:tcW w:w="5164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50" w:lineRule="exact"/>
              <w:ind w:firstLine="0"/>
              <w:rPr>
                <w:sz w:val="28"/>
                <w:szCs w:val="28"/>
              </w:rPr>
            </w:pPr>
            <w:r w:rsidRPr="00FA2FDC">
              <w:rPr>
                <w:rStyle w:val="10pt0"/>
                <w:sz w:val="28"/>
                <w:szCs w:val="28"/>
              </w:rPr>
              <w:t xml:space="preserve">Социальные налоговые расходы </w:t>
            </w:r>
            <w:r w:rsidRPr="00FA2FDC">
              <w:rPr>
                <w:rStyle w:val="10pt"/>
                <w:b w:val="0"/>
                <w:bCs w:val="0"/>
                <w:sz w:val="28"/>
                <w:szCs w:val="28"/>
              </w:rPr>
              <w:t>(имеющие социальную направленность</w:t>
            </w:r>
            <w:r w:rsidRPr="00FA2FDC">
              <w:rPr>
                <w:rStyle w:val="10pt"/>
                <w:sz w:val="28"/>
                <w:szCs w:val="28"/>
              </w:rPr>
              <w:t>)</w:t>
            </w:r>
          </w:p>
        </w:tc>
        <w:tc>
          <w:tcPr>
            <w:tcW w:w="1641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28"/>
                <w:szCs w:val="28"/>
              </w:rPr>
            </w:pPr>
            <w:r w:rsidRPr="00FA2FDC">
              <w:rPr>
                <w:sz w:val="28"/>
                <w:szCs w:val="28"/>
              </w:rPr>
              <w:t>572,5</w:t>
            </w:r>
          </w:p>
        </w:tc>
        <w:tc>
          <w:tcPr>
            <w:tcW w:w="1842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8"/>
                <w:szCs w:val="28"/>
              </w:rPr>
            </w:pPr>
            <w:r w:rsidRPr="00FA2FDC">
              <w:rPr>
                <w:sz w:val="28"/>
                <w:szCs w:val="28"/>
              </w:rPr>
              <w:t>20,8</w:t>
            </w:r>
          </w:p>
        </w:tc>
      </w:tr>
      <w:tr w:rsidR="000E34E1" w:rsidTr="006A4E95">
        <w:trPr>
          <w:trHeight w:hRule="exact" w:val="423"/>
          <w:jc w:val="center"/>
        </w:trPr>
        <w:tc>
          <w:tcPr>
            <w:tcW w:w="5164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50" w:lineRule="exact"/>
              <w:ind w:firstLine="0"/>
              <w:rPr>
                <w:rStyle w:val="10pt0"/>
                <w:sz w:val="28"/>
                <w:szCs w:val="28"/>
              </w:rPr>
            </w:pPr>
            <w:r w:rsidRPr="00FA2FDC">
              <w:rPr>
                <w:rStyle w:val="10pt0"/>
                <w:sz w:val="28"/>
                <w:szCs w:val="28"/>
              </w:rPr>
              <w:t>Стимулирующие налоговые расходы</w:t>
            </w:r>
          </w:p>
        </w:tc>
        <w:tc>
          <w:tcPr>
            <w:tcW w:w="1641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sz w:val="28"/>
                <w:szCs w:val="28"/>
              </w:rPr>
            </w:pPr>
            <w:r w:rsidRPr="00FA2FDC">
              <w:rPr>
                <w:sz w:val="28"/>
                <w:szCs w:val="28"/>
              </w:rPr>
              <w:t>269,0</w:t>
            </w:r>
          </w:p>
        </w:tc>
        <w:tc>
          <w:tcPr>
            <w:tcW w:w="1842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rPr>
                <w:sz w:val="28"/>
                <w:szCs w:val="28"/>
              </w:rPr>
            </w:pPr>
            <w:r w:rsidRPr="00FA2FDC">
              <w:rPr>
                <w:sz w:val="28"/>
                <w:szCs w:val="28"/>
              </w:rPr>
              <w:t xml:space="preserve">     9,8</w:t>
            </w:r>
          </w:p>
        </w:tc>
      </w:tr>
      <w:tr w:rsidR="000E34E1" w:rsidTr="006A4E95">
        <w:trPr>
          <w:trHeight w:hRule="exact" w:val="1032"/>
          <w:jc w:val="center"/>
        </w:trPr>
        <w:tc>
          <w:tcPr>
            <w:tcW w:w="5164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50" w:lineRule="exact"/>
              <w:ind w:firstLine="0"/>
              <w:rPr>
                <w:sz w:val="28"/>
                <w:szCs w:val="28"/>
              </w:rPr>
            </w:pPr>
            <w:r w:rsidRPr="00FA2FDC">
              <w:rPr>
                <w:rStyle w:val="10pt0"/>
                <w:sz w:val="28"/>
                <w:szCs w:val="28"/>
              </w:rPr>
              <w:t xml:space="preserve">Технические налоговые расходы </w:t>
            </w:r>
            <w:r w:rsidRPr="00FA2FDC">
              <w:rPr>
                <w:rStyle w:val="10pt"/>
                <w:sz w:val="28"/>
                <w:szCs w:val="28"/>
              </w:rPr>
              <w:t>(</w:t>
            </w:r>
            <w:r w:rsidRPr="00FA2FDC">
              <w:rPr>
                <w:rStyle w:val="10pt"/>
                <w:b w:val="0"/>
                <w:bCs w:val="0"/>
                <w:sz w:val="28"/>
                <w:szCs w:val="28"/>
              </w:rPr>
              <w:t>направленные на исключение встречных финансовых потоков)</w:t>
            </w:r>
          </w:p>
        </w:tc>
        <w:tc>
          <w:tcPr>
            <w:tcW w:w="1641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left="180" w:firstLine="0"/>
              <w:jc w:val="left"/>
              <w:rPr>
                <w:b/>
                <w:bCs/>
                <w:sz w:val="28"/>
                <w:szCs w:val="28"/>
              </w:rPr>
            </w:pPr>
            <w:r w:rsidRPr="00FA2FDC">
              <w:rPr>
                <w:rStyle w:val="10pt"/>
                <w:b w:val="0"/>
                <w:bCs w:val="0"/>
                <w:sz w:val="28"/>
                <w:szCs w:val="28"/>
              </w:rPr>
              <w:t>1 906,0</w:t>
            </w:r>
          </w:p>
        </w:tc>
        <w:tc>
          <w:tcPr>
            <w:tcW w:w="1842" w:type="dxa"/>
            <w:shd w:val="clear" w:color="auto" w:fill="FFFFFF"/>
          </w:tcPr>
          <w:p w:rsidR="000E34E1" w:rsidRPr="00FA2FDC" w:rsidRDefault="000E34E1" w:rsidP="006A4E95">
            <w:pPr>
              <w:pStyle w:val="4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8"/>
                <w:szCs w:val="28"/>
              </w:rPr>
            </w:pPr>
            <w:r w:rsidRPr="00FA2FDC">
              <w:rPr>
                <w:sz w:val="28"/>
                <w:szCs w:val="28"/>
              </w:rPr>
              <w:t>69,4</w:t>
            </w:r>
          </w:p>
        </w:tc>
      </w:tr>
    </w:tbl>
    <w:p w:rsidR="000E34E1" w:rsidRPr="006227CE" w:rsidRDefault="000E34E1" w:rsidP="000E34E1">
      <w:pPr>
        <w:pStyle w:val="4"/>
        <w:shd w:val="clear" w:color="auto" w:fill="auto"/>
        <w:spacing w:before="255" w:after="0" w:line="302" w:lineRule="exact"/>
        <w:ind w:right="40" w:firstLine="0"/>
        <w:rPr>
          <w:b/>
          <w:bCs/>
          <w:sz w:val="28"/>
          <w:szCs w:val="28"/>
        </w:rPr>
      </w:pPr>
      <w:r>
        <w:rPr>
          <w:rStyle w:val="11"/>
          <w:sz w:val="28"/>
          <w:szCs w:val="28"/>
        </w:rPr>
        <w:t xml:space="preserve">          </w:t>
      </w:r>
      <w:r w:rsidRPr="006227CE">
        <w:rPr>
          <w:rStyle w:val="11"/>
          <w:sz w:val="28"/>
          <w:szCs w:val="28"/>
        </w:rPr>
        <w:t xml:space="preserve">В 2024 году на территории городского округа Серебряные Пруды действовали </w:t>
      </w:r>
      <w:r w:rsidRPr="00D15821">
        <w:rPr>
          <w:rStyle w:val="115pt"/>
          <w:b w:val="0"/>
          <w:bCs w:val="0"/>
          <w:sz w:val="28"/>
          <w:szCs w:val="28"/>
        </w:rPr>
        <w:t>следующие налоговые расходы:</w:t>
      </w:r>
    </w:p>
    <w:p w:rsidR="000E34E1" w:rsidRPr="006227CE" w:rsidRDefault="000E34E1" w:rsidP="000E34E1">
      <w:pPr>
        <w:pStyle w:val="4"/>
        <w:numPr>
          <w:ilvl w:val="0"/>
          <w:numId w:val="2"/>
        </w:numPr>
        <w:shd w:val="clear" w:color="auto" w:fill="auto"/>
        <w:tabs>
          <w:tab w:val="left" w:pos="807"/>
        </w:tabs>
        <w:spacing w:before="0" w:after="0" w:line="317" w:lineRule="exact"/>
        <w:ind w:left="60" w:right="40" w:firstLine="560"/>
        <w:rPr>
          <w:rStyle w:val="11"/>
          <w:sz w:val="28"/>
          <w:szCs w:val="28"/>
        </w:rPr>
      </w:pPr>
      <w:r w:rsidRPr="006227CE">
        <w:rPr>
          <w:rStyle w:val="11"/>
          <w:sz w:val="28"/>
          <w:szCs w:val="28"/>
        </w:rPr>
        <w:t>социальные налоговые расходы - всего в сумме 572,5 тыс. рублей, что составляет 20,8% от общей суммы предоставленных налоговых расходов (доля в доходах бюджета 0,067%);</w:t>
      </w:r>
    </w:p>
    <w:p w:rsidR="000E34E1" w:rsidRPr="006227CE" w:rsidRDefault="000E34E1" w:rsidP="000E34E1">
      <w:pPr>
        <w:pStyle w:val="4"/>
        <w:numPr>
          <w:ilvl w:val="0"/>
          <w:numId w:val="2"/>
        </w:numPr>
        <w:shd w:val="clear" w:color="auto" w:fill="auto"/>
        <w:tabs>
          <w:tab w:val="left" w:pos="807"/>
        </w:tabs>
        <w:spacing w:before="0" w:after="0" w:line="317" w:lineRule="exact"/>
        <w:ind w:left="60" w:right="40" w:firstLine="560"/>
        <w:rPr>
          <w:sz w:val="28"/>
          <w:szCs w:val="28"/>
        </w:rPr>
      </w:pPr>
      <w:r w:rsidRPr="006227CE">
        <w:rPr>
          <w:rStyle w:val="11"/>
          <w:sz w:val="28"/>
          <w:szCs w:val="28"/>
        </w:rPr>
        <w:t>стимулирующие налоговые расходы – всего в сумме 269,0 тыс. рублей, что составляет 9,8 % от общей суммы предоставленных налоговых расходов (доля в доходах бюджета 0,032%);</w:t>
      </w:r>
    </w:p>
    <w:p w:rsidR="000E34E1" w:rsidRDefault="000E34E1" w:rsidP="000E34E1">
      <w:pPr>
        <w:pStyle w:val="4"/>
        <w:numPr>
          <w:ilvl w:val="0"/>
          <w:numId w:val="2"/>
        </w:numPr>
        <w:shd w:val="clear" w:color="auto" w:fill="auto"/>
        <w:tabs>
          <w:tab w:val="left" w:pos="807"/>
        </w:tabs>
        <w:spacing w:before="0" w:after="312" w:line="322" w:lineRule="exact"/>
        <w:ind w:left="60" w:right="40" w:firstLine="560"/>
        <w:rPr>
          <w:rStyle w:val="11"/>
          <w:sz w:val="28"/>
          <w:szCs w:val="28"/>
        </w:rPr>
      </w:pPr>
      <w:r w:rsidRPr="006227CE">
        <w:rPr>
          <w:rStyle w:val="11"/>
          <w:sz w:val="28"/>
          <w:szCs w:val="28"/>
        </w:rPr>
        <w:t>технические налоговые расходы - всего в сумме 1 906,0 тыс. рублей, что составляет 69,4% от общей суммы предоставленных налоговых расходов (доля в доходах бюджета 0,22%).</w:t>
      </w:r>
    </w:p>
    <w:p w:rsidR="000E34E1" w:rsidRPr="00086224" w:rsidRDefault="000E34E1" w:rsidP="000E34E1">
      <w:pPr>
        <w:pStyle w:val="4"/>
        <w:shd w:val="clear" w:color="auto" w:fill="auto"/>
        <w:tabs>
          <w:tab w:val="left" w:pos="807"/>
        </w:tabs>
        <w:spacing w:before="0" w:after="312" w:line="322" w:lineRule="exact"/>
        <w:ind w:left="620" w:right="40" w:firstLine="0"/>
        <w:rPr>
          <w:sz w:val="28"/>
          <w:szCs w:val="28"/>
          <w:shd w:val="clear" w:color="auto" w:fill="FFFFFF"/>
        </w:rPr>
      </w:pPr>
      <w:r w:rsidRPr="00086224">
        <w:rPr>
          <w:sz w:val="28"/>
          <w:szCs w:val="28"/>
        </w:rPr>
        <w:t xml:space="preserve">Право на налоговые льготы заявили 2 организации и 600 физических лиц. </w:t>
      </w:r>
    </w:p>
    <w:p w:rsidR="000E34E1" w:rsidRPr="00C00B5E" w:rsidRDefault="000E34E1" w:rsidP="000E34E1">
      <w:pPr>
        <w:shd w:val="clear" w:color="auto" w:fill="FFFFFF"/>
        <w:tabs>
          <w:tab w:val="left" w:pos="709"/>
          <w:tab w:val="left" w:pos="1522"/>
          <w:tab w:val="left" w:pos="2650"/>
          <w:tab w:val="left" w:pos="3730"/>
          <w:tab w:val="left" w:pos="7253"/>
          <w:tab w:val="left" w:pos="8842"/>
        </w:tabs>
        <w:spacing w:line="322" w:lineRule="exact"/>
        <w:ind w:firstLine="566"/>
        <w:contextualSpacing/>
        <w:jc w:val="both"/>
        <w:rPr>
          <w:sz w:val="28"/>
          <w:szCs w:val="28"/>
        </w:rPr>
      </w:pPr>
      <w:r w:rsidRPr="00C00B5E">
        <w:rPr>
          <w:iCs/>
          <w:spacing w:val="3"/>
          <w:sz w:val="28"/>
          <w:szCs w:val="28"/>
        </w:rPr>
        <w:t>Основной объем налоговых расх</w:t>
      </w:r>
      <w:r>
        <w:rPr>
          <w:iCs/>
          <w:spacing w:val="3"/>
          <w:sz w:val="28"/>
          <w:szCs w:val="28"/>
        </w:rPr>
        <w:t>одов по земельному налогу в 2024</w:t>
      </w:r>
      <w:r w:rsidRPr="00C00B5E">
        <w:rPr>
          <w:iCs/>
          <w:spacing w:val="3"/>
          <w:sz w:val="28"/>
          <w:szCs w:val="28"/>
        </w:rPr>
        <w:t xml:space="preserve"> году приходится на тех</w:t>
      </w:r>
      <w:r>
        <w:rPr>
          <w:iCs/>
          <w:spacing w:val="3"/>
          <w:sz w:val="28"/>
          <w:szCs w:val="28"/>
        </w:rPr>
        <w:t>нические налоговые расходы (69,4</w:t>
      </w:r>
      <w:r w:rsidRPr="00C00B5E">
        <w:rPr>
          <w:iCs/>
          <w:spacing w:val="3"/>
          <w:sz w:val="28"/>
          <w:szCs w:val="28"/>
        </w:rPr>
        <w:t xml:space="preserve">%). </w:t>
      </w:r>
      <w:r w:rsidRPr="00C00B5E">
        <w:rPr>
          <w:sz w:val="28"/>
          <w:szCs w:val="28"/>
        </w:rPr>
        <w:t xml:space="preserve">Целью применения налоговых расходов (технических) является оптимизация встречных бюджетных финансовых потоков. </w:t>
      </w:r>
    </w:p>
    <w:p w:rsidR="000E34E1" w:rsidRDefault="000E34E1" w:rsidP="000E34E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pacing w:val="3"/>
          <w:sz w:val="28"/>
          <w:szCs w:val="28"/>
        </w:rPr>
        <w:t>Остальная доля (20,8</w:t>
      </w:r>
      <w:r w:rsidRPr="00C00B5E">
        <w:rPr>
          <w:rFonts w:ascii="Times New Roman" w:hAnsi="Times New Roman" w:cs="Times New Roman"/>
          <w:b w:val="0"/>
          <w:iCs/>
          <w:spacing w:val="3"/>
          <w:sz w:val="28"/>
          <w:szCs w:val="28"/>
        </w:rPr>
        <w:t>%) налоговых расходов предоставлена льготами по земельному налогу социально незащищенным слоям населения.</w:t>
      </w:r>
      <w:r w:rsidRPr="00C00B5E">
        <w:rPr>
          <w:rFonts w:ascii="Times New Roman" w:hAnsi="Times New Roman" w:cs="Times New Roman"/>
          <w:b w:val="0"/>
          <w:sz w:val="28"/>
          <w:szCs w:val="28"/>
        </w:rPr>
        <w:t xml:space="preserve"> Льготы предоставлены лицам, имеющим большие заслуги перед государством и обществом, социально незащищенным и отдельным малообеспеченным </w:t>
      </w:r>
      <w:r w:rsidRPr="00C00B5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категориям граждан округа, и направлены на снижение налоговой нагрузки, улучшение </w:t>
      </w:r>
      <w:r w:rsidRPr="000C45EB">
        <w:rPr>
          <w:rFonts w:ascii="Times New Roman" w:hAnsi="Times New Roman" w:cs="Times New Roman"/>
          <w:b w:val="0"/>
          <w:sz w:val="28"/>
          <w:szCs w:val="28"/>
        </w:rPr>
        <w:t>качества и уровня их жизни.</w:t>
      </w:r>
    </w:p>
    <w:p w:rsidR="000E34E1" w:rsidRPr="00C00B5E" w:rsidRDefault="000E34E1" w:rsidP="000E34E1">
      <w:pPr>
        <w:shd w:val="clear" w:color="auto" w:fill="FFFFFF"/>
        <w:ind w:left="29" w:right="14" w:firstLine="715"/>
        <w:jc w:val="both"/>
        <w:rPr>
          <w:sz w:val="28"/>
          <w:szCs w:val="28"/>
        </w:rPr>
      </w:pPr>
      <w:r w:rsidRPr="00C00B5E">
        <w:rPr>
          <w:sz w:val="28"/>
          <w:szCs w:val="28"/>
        </w:rPr>
        <w:t xml:space="preserve">Критерием результативности налоговых расходов является показатель достижения целей социально-экономической политики муниципального образования. </w:t>
      </w:r>
    </w:p>
    <w:p w:rsidR="000E34E1" w:rsidRPr="00C00B5E" w:rsidRDefault="000E34E1" w:rsidP="000E34E1">
      <w:pPr>
        <w:shd w:val="clear" w:color="auto" w:fill="FFFFFF"/>
        <w:ind w:left="29" w:right="14" w:firstLine="715"/>
        <w:jc w:val="both"/>
        <w:rPr>
          <w:sz w:val="28"/>
          <w:szCs w:val="28"/>
        </w:rPr>
      </w:pPr>
      <w:r w:rsidRPr="00C00B5E">
        <w:rPr>
          <w:sz w:val="28"/>
          <w:szCs w:val="28"/>
        </w:rPr>
        <w:t xml:space="preserve">В соответствии с целями социально-экономической политики, направленной на создание стабильных финансовых условий для повышения уровня и качества жизни населения </w:t>
      </w:r>
      <w:r>
        <w:rPr>
          <w:sz w:val="28"/>
          <w:szCs w:val="28"/>
        </w:rPr>
        <w:t>муниципального</w:t>
      </w:r>
      <w:r w:rsidRPr="00C00B5E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>Серебряные Пруды</w:t>
      </w:r>
      <w:r w:rsidRPr="00C00B5E">
        <w:rPr>
          <w:sz w:val="28"/>
          <w:szCs w:val="28"/>
        </w:rPr>
        <w:t>, является показатель повышения уровня доходов социально незащищенных групп населения.</w:t>
      </w:r>
    </w:p>
    <w:p w:rsidR="000E34E1" w:rsidRPr="00C00B5E" w:rsidRDefault="000E34E1" w:rsidP="000E34E1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C00B5E">
        <w:rPr>
          <w:sz w:val="28"/>
          <w:szCs w:val="28"/>
        </w:rPr>
        <w:t xml:space="preserve">  Также представленные налоговые расходы имеют положительную общественную эффективность, являющуюся дополнением к существующим мерам обеспечения социальной защиты населения в городском округе, основанным на принципах адресности и нуждаемости.</w:t>
      </w:r>
    </w:p>
    <w:p w:rsidR="000E34E1" w:rsidRPr="00FB11B9" w:rsidRDefault="000E34E1" w:rsidP="000E34E1">
      <w:pPr>
        <w:pStyle w:val="4"/>
        <w:keepNext/>
        <w:keepLines/>
        <w:shd w:val="clear" w:color="auto" w:fill="auto"/>
        <w:tabs>
          <w:tab w:val="left" w:pos="807"/>
        </w:tabs>
        <w:spacing w:before="0" w:after="0" w:line="240" w:lineRule="auto"/>
        <w:ind w:right="40" w:firstLine="0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ab/>
      </w:r>
      <w:r w:rsidRPr="00FB11B9">
        <w:rPr>
          <w:rStyle w:val="11"/>
          <w:sz w:val="28"/>
          <w:szCs w:val="28"/>
        </w:rPr>
        <w:t>Стимулирующие налоговые расходы составляет 9,8 % от общей суммы предоставленных налоговых расходов.</w:t>
      </w:r>
      <w:r>
        <w:rPr>
          <w:rStyle w:val="11"/>
          <w:sz w:val="28"/>
          <w:szCs w:val="28"/>
        </w:rPr>
        <w:t xml:space="preserve"> </w:t>
      </w:r>
      <w:r w:rsidRPr="00FB11B9">
        <w:rPr>
          <w:rStyle w:val="11"/>
          <w:sz w:val="28"/>
          <w:szCs w:val="28"/>
        </w:rPr>
        <w:t xml:space="preserve">Целью налогового расхода является стимулирование развития современного и эффективного здравоохранения в муниципальном образовании, и как следствие улучшения качества жизни и здоровья человека. </w:t>
      </w:r>
    </w:p>
    <w:p w:rsidR="000E34E1" w:rsidRPr="009954B3" w:rsidRDefault="000E34E1" w:rsidP="000E34E1">
      <w:pPr>
        <w:tabs>
          <w:tab w:val="left" w:pos="822"/>
        </w:tabs>
        <w:jc w:val="both"/>
        <w:rPr>
          <w:sz w:val="28"/>
          <w:szCs w:val="28"/>
        </w:rPr>
      </w:pPr>
      <w:r w:rsidRPr="009954B3">
        <w:rPr>
          <w:sz w:val="28"/>
          <w:szCs w:val="28"/>
        </w:rPr>
        <w:tab/>
        <w:t>Результаты оценки эффективности налоговых льгот утверждены Комиссией по формированию итогов оценки эффективности налоговых расходов городского округа Серебряные Пруды.  По итогам проведения оценки эффективности налоговых льгот социальные и технические налоговые расходы признаны и сохранены на 202</w:t>
      </w:r>
      <w:r>
        <w:rPr>
          <w:sz w:val="28"/>
          <w:szCs w:val="28"/>
        </w:rPr>
        <w:t>6</w:t>
      </w:r>
      <w:r w:rsidRPr="009954B3">
        <w:rPr>
          <w:sz w:val="28"/>
          <w:szCs w:val="28"/>
        </w:rPr>
        <w:t xml:space="preserve"> год.</w:t>
      </w:r>
    </w:p>
    <w:p w:rsidR="000E34E1" w:rsidRPr="00757DAB" w:rsidRDefault="000E34E1" w:rsidP="000E34E1">
      <w:pPr>
        <w:widowControl/>
        <w:autoSpaceDE/>
        <w:autoSpaceDN/>
        <w:adjustRightInd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0E34E1" w:rsidRPr="00FA4E21" w:rsidRDefault="000E34E1" w:rsidP="000E34E1">
      <w:pPr>
        <w:widowControl/>
        <w:autoSpaceDE/>
        <w:autoSpaceDN/>
        <w:adjustRightInd/>
        <w:spacing w:line="276" w:lineRule="auto"/>
        <w:ind w:firstLine="709"/>
        <w:jc w:val="center"/>
        <w:rPr>
          <w:sz w:val="28"/>
          <w:szCs w:val="28"/>
        </w:rPr>
      </w:pPr>
      <w:r w:rsidRPr="00FA4E21">
        <w:rPr>
          <w:sz w:val="28"/>
          <w:szCs w:val="28"/>
        </w:rPr>
        <w:t>Цели и задачи налоговой политики на 2026-2028 годы</w:t>
      </w:r>
    </w:p>
    <w:p w:rsidR="000E34E1" w:rsidRPr="00757DAB" w:rsidRDefault="000E34E1" w:rsidP="000E34E1">
      <w:pPr>
        <w:widowControl/>
        <w:autoSpaceDE/>
        <w:autoSpaceDN/>
        <w:adjustRightInd/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0E34E1" w:rsidRDefault="000E34E1" w:rsidP="000E34E1">
      <w:pPr>
        <w:widowControl/>
        <w:autoSpaceDE/>
        <w:autoSpaceDN/>
        <w:adjustRightInd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721EE">
        <w:rPr>
          <w:rFonts w:eastAsia="Calibri"/>
          <w:sz w:val="28"/>
          <w:szCs w:val="28"/>
          <w:lang w:eastAsia="en-US"/>
        </w:rPr>
        <w:t xml:space="preserve">Ориентиры налоговой политики </w:t>
      </w:r>
      <w:r w:rsidRPr="002721EE">
        <w:rPr>
          <w:sz w:val="28"/>
          <w:szCs w:val="28"/>
        </w:rPr>
        <w:t>муниципального</w:t>
      </w:r>
      <w:r w:rsidRPr="002721EE">
        <w:rPr>
          <w:rFonts w:eastAsia="Calibri"/>
          <w:sz w:val="28"/>
          <w:szCs w:val="28"/>
          <w:lang w:eastAsia="en-US"/>
        </w:rPr>
        <w:t xml:space="preserve"> округа Серебряные Пруды Московской области формируются с учетом целей и задач, определенных в Послании Президента Российской Федерации Федеральному Собранию Российской Федерации от 29.02.2024, Указах Президента Российской Федерации от 07.05.20</w:t>
      </w:r>
      <w:r>
        <w:rPr>
          <w:rFonts w:eastAsia="Calibri"/>
          <w:sz w:val="28"/>
          <w:szCs w:val="28"/>
          <w:lang w:eastAsia="en-US"/>
        </w:rPr>
        <w:t>24</w:t>
      </w:r>
      <w:r w:rsidRPr="002721EE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309</w:t>
      </w:r>
      <w:r w:rsidRPr="002721EE">
        <w:rPr>
          <w:rFonts w:eastAsia="Calibri"/>
          <w:sz w:val="28"/>
          <w:szCs w:val="28"/>
          <w:lang w:eastAsia="en-US"/>
        </w:rPr>
        <w:t xml:space="preserve"> «О национальных целях развития Российской Федерации на период до 2030 года и на перспективу до 2036 года», распоряжениях Правительства Российской Федерации от  06.10.2021 № 2816-р «Об утверждении перечня инициатив социально-экономического развития Российской Федерации до 2030 года»</w:t>
      </w:r>
      <w:r>
        <w:rPr>
          <w:rFonts w:eastAsia="Calibri"/>
          <w:sz w:val="28"/>
          <w:szCs w:val="28"/>
          <w:lang w:eastAsia="en-US"/>
        </w:rPr>
        <w:t xml:space="preserve"> и от 28.12.2024 №4146-р «Об утверждении Стратегии пространственного развития </w:t>
      </w:r>
      <w:r w:rsidRPr="002721EE">
        <w:rPr>
          <w:rFonts w:eastAsia="Calibri"/>
          <w:sz w:val="28"/>
          <w:szCs w:val="28"/>
          <w:lang w:eastAsia="en-US"/>
        </w:rPr>
        <w:t xml:space="preserve">Российской Федерации на период до 2030 года и </w:t>
      </w:r>
      <w:r>
        <w:rPr>
          <w:rFonts w:eastAsia="Calibri"/>
          <w:sz w:val="28"/>
          <w:szCs w:val="28"/>
          <w:lang w:eastAsia="en-US"/>
        </w:rPr>
        <w:t xml:space="preserve">с прогнозом </w:t>
      </w:r>
      <w:r w:rsidRPr="002721EE">
        <w:rPr>
          <w:rFonts w:eastAsia="Calibri"/>
          <w:sz w:val="28"/>
          <w:szCs w:val="28"/>
          <w:lang w:eastAsia="en-US"/>
        </w:rPr>
        <w:t>до 2036 года</w:t>
      </w:r>
      <w:r>
        <w:rPr>
          <w:rFonts w:eastAsia="Calibri"/>
          <w:sz w:val="28"/>
          <w:szCs w:val="28"/>
          <w:lang w:eastAsia="en-US"/>
        </w:rPr>
        <w:t>»</w:t>
      </w:r>
      <w:r w:rsidRPr="002721EE">
        <w:rPr>
          <w:rFonts w:eastAsia="Calibri"/>
          <w:sz w:val="28"/>
          <w:szCs w:val="28"/>
          <w:lang w:eastAsia="en-US"/>
        </w:rPr>
        <w:t>, а также в Основных направлениях бюджетной, налоговой и таможенно-тарифной политики Российской Федерации на 202</w:t>
      </w:r>
      <w:r>
        <w:rPr>
          <w:rFonts w:eastAsia="Calibri"/>
          <w:sz w:val="28"/>
          <w:szCs w:val="28"/>
          <w:lang w:eastAsia="en-US"/>
        </w:rPr>
        <w:t>6</w:t>
      </w:r>
      <w:r w:rsidRPr="002721EE">
        <w:rPr>
          <w:rFonts w:eastAsia="Calibri"/>
          <w:sz w:val="28"/>
          <w:szCs w:val="28"/>
          <w:lang w:eastAsia="en-US"/>
        </w:rPr>
        <w:t xml:space="preserve"> год и на плановый период 202</w:t>
      </w:r>
      <w:r>
        <w:rPr>
          <w:rFonts w:eastAsia="Calibri"/>
          <w:sz w:val="28"/>
          <w:szCs w:val="28"/>
          <w:lang w:eastAsia="en-US"/>
        </w:rPr>
        <w:t>7</w:t>
      </w:r>
      <w:r w:rsidRPr="002721EE">
        <w:rPr>
          <w:rFonts w:eastAsia="Calibri"/>
          <w:sz w:val="28"/>
          <w:szCs w:val="28"/>
          <w:lang w:eastAsia="en-US"/>
        </w:rPr>
        <w:t xml:space="preserve"> и 202</w:t>
      </w:r>
      <w:r>
        <w:rPr>
          <w:rFonts w:eastAsia="Calibri"/>
          <w:sz w:val="28"/>
          <w:szCs w:val="28"/>
          <w:lang w:eastAsia="en-US"/>
        </w:rPr>
        <w:t>8</w:t>
      </w:r>
      <w:r w:rsidRPr="002721EE">
        <w:rPr>
          <w:rFonts w:eastAsia="Calibri"/>
          <w:sz w:val="28"/>
          <w:szCs w:val="28"/>
          <w:lang w:eastAsia="en-US"/>
        </w:rPr>
        <w:t xml:space="preserve"> годов.</w:t>
      </w:r>
    </w:p>
    <w:p w:rsidR="000E34E1" w:rsidRDefault="000E34E1" w:rsidP="000E34E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Налоговая политика направлена на расширение доходной базы бюджета </w:t>
      </w:r>
      <w:r>
        <w:rPr>
          <w:sz w:val="28"/>
          <w:szCs w:val="28"/>
        </w:rPr>
        <w:lastRenderedPageBreak/>
        <w:t xml:space="preserve">и обеспечение установления налоговых льгот по местным налогам с обязательной оценкой эффективности их применения.    </w:t>
      </w:r>
    </w:p>
    <w:p w:rsidR="000E34E1" w:rsidRDefault="000E34E1" w:rsidP="000E3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2026 – 2028 годах будет продолжена реализация основных целей и задач налоговой политики, предусмотренных в предыдущие годы.</w:t>
      </w:r>
    </w:p>
    <w:p w:rsidR="000E34E1" w:rsidRPr="002721EE" w:rsidRDefault="000E34E1" w:rsidP="000E34E1">
      <w:pPr>
        <w:tabs>
          <w:tab w:val="left" w:pos="690"/>
        </w:tabs>
        <w:spacing w:line="276" w:lineRule="auto"/>
        <w:ind w:right="200" w:hanging="1127"/>
        <w:jc w:val="both"/>
        <w:rPr>
          <w:bCs/>
          <w:sz w:val="28"/>
          <w:szCs w:val="28"/>
        </w:rPr>
      </w:pPr>
      <w:r w:rsidRPr="002721EE">
        <w:rPr>
          <w:bCs/>
          <w:sz w:val="28"/>
          <w:szCs w:val="28"/>
        </w:rPr>
        <w:tab/>
      </w:r>
      <w:r w:rsidRPr="002721EE">
        <w:rPr>
          <w:bCs/>
          <w:sz w:val="28"/>
          <w:szCs w:val="28"/>
        </w:rPr>
        <w:tab/>
      </w:r>
      <w:r w:rsidRPr="002721EE">
        <w:rPr>
          <w:sz w:val="28"/>
          <w:szCs w:val="28"/>
        </w:rPr>
        <w:t>Основными задачами налоговой политики</w:t>
      </w:r>
      <w:r w:rsidRPr="002721EE">
        <w:rPr>
          <w:bCs/>
          <w:sz w:val="28"/>
          <w:szCs w:val="28"/>
        </w:rPr>
        <w:t xml:space="preserve"> </w:t>
      </w:r>
      <w:r w:rsidRPr="002721EE">
        <w:rPr>
          <w:sz w:val="28"/>
          <w:szCs w:val="28"/>
        </w:rPr>
        <w:t>муниципального</w:t>
      </w:r>
      <w:r w:rsidRPr="002721EE">
        <w:rPr>
          <w:bCs/>
          <w:sz w:val="28"/>
          <w:szCs w:val="28"/>
        </w:rPr>
        <w:t xml:space="preserve"> округа Серебряные Пруды</w:t>
      </w:r>
      <w:r w:rsidRPr="002721EE">
        <w:rPr>
          <w:sz w:val="28"/>
          <w:szCs w:val="28"/>
        </w:rPr>
        <w:t xml:space="preserve"> Московской области на 202</w:t>
      </w:r>
      <w:r>
        <w:rPr>
          <w:sz w:val="28"/>
          <w:szCs w:val="28"/>
        </w:rPr>
        <w:t xml:space="preserve">6 </w:t>
      </w:r>
      <w:r w:rsidRPr="002721EE">
        <w:rPr>
          <w:sz w:val="28"/>
          <w:szCs w:val="28"/>
        </w:rPr>
        <w:t>год и плановый период 202</w:t>
      </w:r>
      <w:r>
        <w:rPr>
          <w:sz w:val="28"/>
          <w:szCs w:val="28"/>
        </w:rPr>
        <w:t>7</w:t>
      </w:r>
      <w:r w:rsidRPr="002721EE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2721EE">
        <w:rPr>
          <w:sz w:val="28"/>
          <w:szCs w:val="28"/>
        </w:rPr>
        <w:t xml:space="preserve"> годов являются:</w:t>
      </w:r>
      <w:r w:rsidRPr="002721EE">
        <w:rPr>
          <w:bCs/>
          <w:sz w:val="28"/>
          <w:szCs w:val="28"/>
        </w:rPr>
        <w:t xml:space="preserve"> </w:t>
      </w:r>
    </w:p>
    <w:p w:rsidR="000E34E1" w:rsidRPr="002721EE" w:rsidRDefault="000E34E1" w:rsidP="000E34E1">
      <w:pPr>
        <w:tabs>
          <w:tab w:val="left" w:pos="690"/>
        </w:tabs>
        <w:spacing w:line="276" w:lineRule="auto"/>
        <w:ind w:right="200" w:hanging="1127"/>
        <w:jc w:val="both"/>
        <w:rPr>
          <w:bCs/>
          <w:sz w:val="28"/>
          <w:szCs w:val="28"/>
        </w:rPr>
      </w:pPr>
      <w:r w:rsidRPr="002721EE">
        <w:rPr>
          <w:bCs/>
          <w:sz w:val="28"/>
          <w:szCs w:val="28"/>
        </w:rPr>
        <w:t xml:space="preserve">                         -поддержание   сбалансированности бюджета </w:t>
      </w:r>
      <w:r w:rsidRPr="002721EE">
        <w:rPr>
          <w:sz w:val="28"/>
          <w:szCs w:val="28"/>
        </w:rPr>
        <w:t>муниципального</w:t>
      </w:r>
      <w:r w:rsidRPr="002721EE">
        <w:rPr>
          <w:bCs/>
          <w:sz w:val="28"/>
          <w:szCs w:val="28"/>
        </w:rPr>
        <w:t xml:space="preserve"> округа Серебряные Пруды Московской области;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firstLine="0"/>
        <w:jc w:val="both"/>
        <w:rPr>
          <w:sz w:val="28"/>
          <w:szCs w:val="28"/>
        </w:rPr>
      </w:pPr>
      <w:r w:rsidRPr="002721EE">
        <w:t xml:space="preserve">         </w:t>
      </w:r>
      <w:r w:rsidRPr="002721EE">
        <w:rPr>
          <w:sz w:val="28"/>
          <w:szCs w:val="28"/>
        </w:rPr>
        <w:t>- поддержание предпринимательской активности бизнеса;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right="20" w:firstLine="0"/>
        <w:jc w:val="both"/>
        <w:rPr>
          <w:sz w:val="28"/>
          <w:szCs w:val="28"/>
        </w:rPr>
      </w:pPr>
      <w:r w:rsidRPr="002721EE">
        <w:rPr>
          <w:sz w:val="28"/>
          <w:szCs w:val="28"/>
        </w:rPr>
        <w:t xml:space="preserve">         -улучшение инвестиционного климата и поддержка инновационного предпринимательства в муниципальном округе, налоговое стимулирование инвестиционной деятельности;</w:t>
      </w:r>
    </w:p>
    <w:p w:rsidR="000E34E1" w:rsidRPr="002721EE" w:rsidRDefault="000E34E1" w:rsidP="000E34E1">
      <w:pPr>
        <w:pStyle w:val="2"/>
        <w:shd w:val="clear" w:color="auto" w:fill="auto"/>
        <w:tabs>
          <w:tab w:val="left" w:pos="3625"/>
          <w:tab w:val="right" w:pos="9054"/>
        </w:tabs>
        <w:spacing w:before="0" w:after="0" w:line="276" w:lineRule="auto"/>
        <w:ind w:firstLine="860"/>
        <w:jc w:val="both"/>
        <w:rPr>
          <w:sz w:val="28"/>
          <w:szCs w:val="28"/>
        </w:rPr>
      </w:pPr>
      <w:r w:rsidRPr="002721EE">
        <w:rPr>
          <w:sz w:val="28"/>
          <w:szCs w:val="28"/>
        </w:rPr>
        <w:t>- осуществление</w:t>
      </w:r>
      <w:r w:rsidRPr="002721EE">
        <w:rPr>
          <w:sz w:val="28"/>
          <w:szCs w:val="28"/>
        </w:rPr>
        <w:tab/>
        <w:t>межведомственного</w:t>
      </w:r>
      <w:r w:rsidRPr="002721EE">
        <w:rPr>
          <w:sz w:val="28"/>
          <w:szCs w:val="28"/>
        </w:rPr>
        <w:tab/>
        <w:t>взаимодействия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right="20" w:firstLine="0"/>
        <w:jc w:val="both"/>
        <w:rPr>
          <w:sz w:val="28"/>
          <w:szCs w:val="28"/>
        </w:rPr>
      </w:pPr>
      <w:r w:rsidRPr="002721EE">
        <w:rPr>
          <w:sz w:val="28"/>
          <w:szCs w:val="28"/>
        </w:rPr>
        <w:t>для повышения эффективности администрирования налоговых платежей и погашения задолженности по этим платежам;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right="20" w:firstLine="860"/>
        <w:jc w:val="both"/>
        <w:rPr>
          <w:sz w:val="28"/>
          <w:szCs w:val="28"/>
        </w:rPr>
      </w:pPr>
      <w:r w:rsidRPr="002721EE">
        <w:rPr>
          <w:sz w:val="28"/>
          <w:szCs w:val="28"/>
        </w:rPr>
        <w:t>-обеспечение повышения эффективности использования муниципальной собственности;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right="20" w:firstLine="860"/>
        <w:jc w:val="both"/>
        <w:rPr>
          <w:sz w:val="28"/>
          <w:szCs w:val="28"/>
        </w:rPr>
      </w:pPr>
      <w:r w:rsidRPr="002721EE">
        <w:rPr>
          <w:sz w:val="28"/>
          <w:szCs w:val="28"/>
        </w:rPr>
        <w:t>- проведение ежегодной оценки эффективности налоговых расходов;</w:t>
      </w:r>
    </w:p>
    <w:p w:rsidR="000E34E1" w:rsidRPr="002721EE" w:rsidRDefault="000E34E1" w:rsidP="000E34E1">
      <w:pPr>
        <w:pStyle w:val="2"/>
        <w:shd w:val="clear" w:color="auto" w:fill="auto"/>
        <w:spacing w:before="0" w:after="0" w:line="276" w:lineRule="auto"/>
        <w:ind w:right="20" w:firstLine="860"/>
        <w:jc w:val="both"/>
        <w:rPr>
          <w:bCs/>
          <w:sz w:val="28"/>
          <w:szCs w:val="28"/>
        </w:rPr>
      </w:pPr>
      <w:r w:rsidRPr="002721EE">
        <w:rPr>
          <w:sz w:val="28"/>
          <w:szCs w:val="28"/>
        </w:rPr>
        <w:t>-осуществление мониторинга законодательства Российской Федерации о налогах и сборах с целью приведения в соответствие с ним муниципальных правовых актов.</w:t>
      </w:r>
    </w:p>
    <w:p w:rsidR="000E34E1" w:rsidRPr="00757DAB" w:rsidRDefault="000E34E1" w:rsidP="000E34E1">
      <w:pPr>
        <w:tabs>
          <w:tab w:val="left" w:pos="690"/>
        </w:tabs>
        <w:ind w:right="200" w:hanging="1127"/>
        <w:jc w:val="both"/>
        <w:rPr>
          <w:bCs/>
          <w:color w:val="FF0000"/>
          <w:sz w:val="28"/>
          <w:szCs w:val="28"/>
        </w:rPr>
      </w:pPr>
      <w:r w:rsidRPr="00757DAB">
        <w:rPr>
          <w:bCs/>
          <w:color w:val="FF0000"/>
          <w:sz w:val="28"/>
          <w:szCs w:val="28"/>
        </w:rPr>
        <w:t xml:space="preserve">     </w:t>
      </w:r>
    </w:p>
    <w:p w:rsidR="000E34E1" w:rsidRPr="00EF2ADD" w:rsidRDefault="000E34E1" w:rsidP="000E34E1">
      <w:pPr>
        <w:ind w:right="200"/>
        <w:jc w:val="center"/>
        <w:rPr>
          <w:bCs/>
          <w:iCs/>
          <w:sz w:val="28"/>
          <w:szCs w:val="28"/>
        </w:rPr>
      </w:pPr>
      <w:r w:rsidRPr="00EF2ADD">
        <w:rPr>
          <w:bCs/>
          <w:iCs/>
          <w:sz w:val="28"/>
          <w:szCs w:val="28"/>
        </w:rPr>
        <w:t xml:space="preserve">Основные параметры бюджета </w:t>
      </w:r>
      <w:r w:rsidRPr="00EF2ADD">
        <w:rPr>
          <w:sz w:val="28"/>
          <w:szCs w:val="28"/>
        </w:rPr>
        <w:t>муниципального</w:t>
      </w:r>
      <w:r w:rsidRPr="00EF2ADD">
        <w:rPr>
          <w:bCs/>
          <w:iCs/>
          <w:sz w:val="28"/>
          <w:szCs w:val="28"/>
        </w:rPr>
        <w:t xml:space="preserve"> округа</w:t>
      </w:r>
    </w:p>
    <w:p w:rsidR="000E34E1" w:rsidRPr="00EF2ADD" w:rsidRDefault="000E34E1" w:rsidP="000E34E1">
      <w:pPr>
        <w:ind w:right="200"/>
        <w:jc w:val="center"/>
        <w:rPr>
          <w:bCs/>
          <w:iCs/>
          <w:sz w:val="28"/>
          <w:szCs w:val="28"/>
          <w:u w:val="single"/>
        </w:rPr>
      </w:pPr>
    </w:p>
    <w:p w:rsidR="000E34E1" w:rsidRPr="00EF2ADD" w:rsidRDefault="000E34E1" w:rsidP="000E34E1">
      <w:pPr>
        <w:tabs>
          <w:tab w:val="left" w:pos="690"/>
        </w:tabs>
        <w:ind w:right="200" w:hanging="1127"/>
        <w:jc w:val="both"/>
        <w:rPr>
          <w:bCs/>
          <w:sz w:val="28"/>
          <w:szCs w:val="28"/>
        </w:rPr>
      </w:pPr>
      <w:r w:rsidRPr="00EF2ADD">
        <w:rPr>
          <w:bCs/>
          <w:sz w:val="28"/>
          <w:szCs w:val="28"/>
        </w:rPr>
        <w:t xml:space="preserve">                           Формирование доходной части бюджета </w:t>
      </w:r>
      <w:r w:rsidRPr="00EF2ADD">
        <w:rPr>
          <w:sz w:val="28"/>
          <w:szCs w:val="28"/>
        </w:rPr>
        <w:t xml:space="preserve">на 2026 год и на плановый период 2027 и 2028 годов </w:t>
      </w:r>
      <w:r w:rsidRPr="00EF2ADD">
        <w:rPr>
          <w:bCs/>
          <w:sz w:val="28"/>
          <w:szCs w:val="28"/>
        </w:rPr>
        <w:t>осуществлялось в соответствии с действующим бюджетным законодательством.</w:t>
      </w:r>
    </w:p>
    <w:p w:rsidR="000E34E1" w:rsidRPr="00EF2ADD" w:rsidRDefault="000E34E1" w:rsidP="000E34E1">
      <w:pPr>
        <w:spacing w:line="276" w:lineRule="auto"/>
        <w:ind w:firstLine="709"/>
        <w:jc w:val="both"/>
        <w:rPr>
          <w:sz w:val="28"/>
          <w:szCs w:val="28"/>
        </w:rPr>
      </w:pPr>
      <w:r w:rsidRPr="00EF2ADD">
        <w:rPr>
          <w:sz w:val="28"/>
          <w:szCs w:val="28"/>
        </w:rPr>
        <w:t>Прогнозируемые объемы налоговых и неналоговых доходов бюджета</w:t>
      </w:r>
      <w:r w:rsidRPr="00EF2ADD">
        <w:rPr>
          <w:rFonts w:eastAsia="Calibri"/>
          <w:sz w:val="28"/>
          <w:szCs w:val="28"/>
          <w:lang w:eastAsia="en-US"/>
        </w:rPr>
        <w:t xml:space="preserve"> </w:t>
      </w:r>
      <w:r w:rsidRPr="00EF2ADD">
        <w:rPr>
          <w:sz w:val="28"/>
          <w:szCs w:val="28"/>
        </w:rPr>
        <w:t>муниципального</w:t>
      </w:r>
      <w:r w:rsidRPr="00EF2ADD">
        <w:rPr>
          <w:rFonts w:eastAsia="Calibri"/>
          <w:sz w:val="28"/>
          <w:szCs w:val="28"/>
          <w:lang w:eastAsia="en-US"/>
        </w:rPr>
        <w:t xml:space="preserve"> округа Серебряные Пруды</w:t>
      </w:r>
      <w:r w:rsidRPr="00EF2ADD">
        <w:rPr>
          <w:sz w:val="28"/>
          <w:szCs w:val="28"/>
        </w:rPr>
        <w:t xml:space="preserve"> Московской области определены с учетом основных показателей развития экономики муниципального округа на 2026-2028 годы, данных главных администраторов доходов о прогнозе поступлений в соответствии с методиками прогнозирования доходов бюджета.</w:t>
      </w:r>
    </w:p>
    <w:p w:rsidR="000E34E1" w:rsidRPr="00757DAB" w:rsidRDefault="000E34E1" w:rsidP="000E34E1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0E34E1" w:rsidRPr="005B13B2" w:rsidRDefault="000E34E1" w:rsidP="000E34E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13B2">
        <w:rPr>
          <w:color w:val="000000" w:themeColor="text1"/>
          <w:sz w:val="28"/>
          <w:szCs w:val="28"/>
        </w:rPr>
        <w:t>Прирост доходов бюджета</w:t>
      </w:r>
      <w:r w:rsidRPr="005B13B2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5B13B2">
        <w:rPr>
          <w:color w:val="000000" w:themeColor="text1"/>
          <w:sz w:val="28"/>
          <w:szCs w:val="28"/>
        </w:rPr>
        <w:t>муниципального</w:t>
      </w:r>
      <w:r w:rsidRPr="005B13B2">
        <w:rPr>
          <w:rFonts w:eastAsia="Calibri"/>
          <w:color w:val="000000" w:themeColor="text1"/>
          <w:sz w:val="28"/>
          <w:szCs w:val="28"/>
          <w:lang w:eastAsia="en-US"/>
        </w:rPr>
        <w:t xml:space="preserve"> округа Серебряные Пруды</w:t>
      </w:r>
      <w:r w:rsidRPr="005B13B2">
        <w:rPr>
          <w:color w:val="000000" w:themeColor="text1"/>
          <w:sz w:val="28"/>
          <w:szCs w:val="28"/>
        </w:rPr>
        <w:t xml:space="preserve"> Московской области на 2026-2028 годы в основном связан с ростом поступлений по налогу на доходы физических лиц, налогам на совокупный доход, налогам на имущество.                                                                                            </w:t>
      </w:r>
    </w:p>
    <w:p w:rsidR="000E34E1" w:rsidRPr="005B13B2" w:rsidRDefault="000E34E1" w:rsidP="000E34E1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B13B2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тыс. рублей                                                                                       </w:t>
      </w:r>
    </w:p>
    <w:tbl>
      <w:tblPr>
        <w:tblW w:w="10352" w:type="dxa"/>
        <w:tblInd w:w="-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21"/>
        <w:gridCol w:w="989"/>
        <w:gridCol w:w="1563"/>
        <w:gridCol w:w="993"/>
        <w:gridCol w:w="1417"/>
        <w:gridCol w:w="992"/>
      </w:tblGrid>
      <w:tr w:rsidR="000E34E1" w:rsidRPr="00F12068" w:rsidTr="006A4E95">
        <w:trPr>
          <w:trHeight w:val="217"/>
          <w:tblHeader/>
        </w:trPr>
        <w:tc>
          <w:tcPr>
            <w:tcW w:w="2977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en-US"/>
              </w:rPr>
            </w:pPr>
            <w:r w:rsidRPr="00F12068">
              <w:rPr>
                <w:sz w:val="28"/>
                <w:szCs w:val="28"/>
              </w:rPr>
              <w:t>Наименование доходных источников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Прогноз</w:t>
            </w:r>
            <w:r w:rsidRPr="00F12068">
              <w:rPr>
                <w:sz w:val="28"/>
                <w:szCs w:val="28"/>
              </w:rPr>
              <w:br/>
              <w:t>2026 год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Темп роста 2026/ план 20</w:t>
            </w:r>
            <w:r w:rsidRPr="00F12068">
              <w:rPr>
                <w:sz w:val="28"/>
                <w:szCs w:val="28"/>
                <w:lang w:val="en-US"/>
              </w:rPr>
              <w:t>2</w:t>
            </w:r>
            <w:r w:rsidRPr="00F12068">
              <w:rPr>
                <w:sz w:val="28"/>
                <w:szCs w:val="28"/>
              </w:rPr>
              <w:t>5, %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Прогноз</w:t>
            </w:r>
            <w:r w:rsidRPr="00F12068">
              <w:rPr>
                <w:sz w:val="28"/>
                <w:szCs w:val="28"/>
              </w:rPr>
              <w:br/>
              <w:t>2027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Темп роста 2027/      2026,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Прогноз</w:t>
            </w:r>
            <w:r w:rsidRPr="00F12068">
              <w:rPr>
                <w:sz w:val="28"/>
                <w:szCs w:val="28"/>
              </w:rPr>
              <w:br/>
              <w:t>2028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F12068" w:rsidRDefault="000E34E1" w:rsidP="006A4E95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F12068">
              <w:rPr>
                <w:sz w:val="28"/>
                <w:szCs w:val="28"/>
              </w:rPr>
              <w:t>Темп роста 2028/ 2027, %</w:t>
            </w:r>
          </w:p>
        </w:tc>
      </w:tr>
      <w:tr w:rsidR="000E34E1" w:rsidRPr="00F12068" w:rsidTr="006A4E95"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bCs/>
                <w:sz w:val="28"/>
                <w:szCs w:val="28"/>
              </w:rPr>
            </w:pPr>
            <w:r w:rsidRPr="00F12068">
              <w:rPr>
                <w:bCs/>
                <w:sz w:val="28"/>
                <w:szCs w:val="28"/>
              </w:rPr>
              <w:t xml:space="preserve">Налоговые и неналоговые доходы,  </w:t>
            </w:r>
          </w:p>
          <w:p w:rsidR="000E34E1" w:rsidRPr="00F12068" w:rsidRDefault="000E34E1" w:rsidP="006A4E95">
            <w:pPr>
              <w:rPr>
                <w:bCs/>
                <w:sz w:val="28"/>
                <w:szCs w:val="28"/>
              </w:rPr>
            </w:pPr>
            <w:r w:rsidRPr="00F12068">
              <w:rPr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982 852,0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111,41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1 014 286,0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iCs/>
                <w:sz w:val="24"/>
                <w:szCs w:val="24"/>
              </w:rPr>
              <w:t>103,2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1 077 566,0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iCs/>
                <w:sz w:val="24"/>
                <w:szCs w:val="24"/>
              </w:rPr>
              <w:t>106,24</w:t>
            </w:r>
          </w:p>
        </w:tc>
      </w:tr>
      <w:tr w:rsidR="000E34E1" w:rsidRPr="00F12068" w:rsidTr="006A4E95">
        <w:trPr>
          <w:trHeight w:val="350"/>
        </w:trPr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bCs/>
                <w:i/>
                <w:sz w:val="24"/>
                <w:szCs w:val="24"/>
              </w:rPr>
            </w:pPr>
            <w:r w:rsidRPr="00F12068">
              <w:rPr>
                <w:bCs/>
                <w:i/>
                <w:sz w:val="24"/>
                <w:szCs w:val="24"/>
              </w:rPr>
              <w:t xml:space="preserve">Налоговые доходы, </w:t>
            </w:r>
            <w:r w:rsidRPr="00F12068">
              <w:rPr>
                <w:i/>
                <w:iCs/>
                <w:sz w:val="24"/>
                <w:szCs w:val="24"/>
              </w:rPr>
              <w:t>из них: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910 672,0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113,76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961 478,0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iCs/>
                <w:sz w:val="24"/>
                <w:szCs w:val="24"/>
              </w:rPr>
              <w:t>105,58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1 025 027,0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iCs/>
                <w:sz w:val="24"/>
                <w:szCs w:val="24"/>
              </w:rPr>
              <w:t>106,61</w:t>
            </w:r>
          </w:p>
        </w:tc>
      </w:tr>
      <w:tr w:rsidR="000E34E1" w:rsidRPr="00F12068" w:rsidTr="006A4E95">
        <w:trPr>
          <w:trHeight w:val="349"/>
        </w:trPr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i/>
                <w:sz w:val="24"/>
                <w:szCs w:val="24"/>
              </w:rPr>
            </w:pPr>
            <w:r w:rsidRPr="00F12068">
              <w:rPr>
                <w:i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706 857,0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 xml:space="preserve">  113,29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738 153,0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104,43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784 288,0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106,25</w:t>
            </w:r>
          </w:p>
        </w:tc>
      </w:tr>
      <w:tr w:rsidR="000E34E1" w:rsidRPr="00F12068" w:rsidTr="006A4E95"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i/>
                <w:sz w:val="24"/>
                <w:szCs w:val="24"/>
              </w:rPr>
            </w:pPr>
            <w:r w:rsidRPr="00F12068">
              <w:rPr>
                <w:i/>
                <w:sz w:val="24"/>
                <w:szCs w:val="24"/>
              </w:rPr>
              <w:t>Налоги на имущество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92 827,0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119,46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94 512,0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101,82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95 567,0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101,12</w:t>
            </w:r>
          </w:p>
        </w:tc>
      </w:tr>
      <w:tr w:rsidR="000E34E1" w:rsidRPr="00F12068" w:rsidTr="006A4E95"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i/>
                <w:sz w:val="24"/>
                <w:szCs w:val="24"/>
              </w:rPr>
            </w:pPr>
            <w:r w:rsidRPr="00F12068">
              <w:rPr>
                <w:i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51 992,0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104,8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64 242,0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123,56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77 736,0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121,00</w:t>
            </w:r>
          </w:p>
        </w:tc>
      </w:tr>
      <w:tr w:rsidR="000E34E1" w:rsidRPr="00F12068" w:rsidTr="006A4E95"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i/>
                <w:sz w:val="24"/>
                <w:szCs w:val="24"/>
              </w:rPr>
            </w:pPr>
            <w:r w:rsidRPr="00F12068">
              <w:rPr>
                <w:i/>
                <w:sz w:val="24"/>
                <w:szCs w:val="24"/>
              </w:rPr>
              <w:t>Акцизы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44 467,0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111,16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49 287,0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110,84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 xml:space="preserve">51 357,0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sz w:val="24"/>
                <w:szCs w:val="24"/>
              </w:rPr>
            </w:pPr>
            <w:r w:rsidRPr="005B13B2">
              <w:rPr>
                <w:sz w:val="24"/>
                <w:szCs w:val="24"/>
              </w:rPr>
              <w:t>104,20</w:t>
            </w:r>
          </w:p>
        </w:tc>
      </w:tr>
      <w:tr w:rsidR="000E34E1" w:rsidRPr="00F12068" w:rsidTr="006A4E95">
        <w:trPr>
          <w:trHeight w:val="341"/>
        </w:trPr>
        <w:tc>
          <w:tcPr>
            <w:tcW w:w="2977" w:type="dxa"/>
            <w:shd w:val="clear" w:color="auto" w:fill="auto"/>
            <w:vAlign w:val="bottom"/>
          </w:tcPr>
          <w:p w:rsidR="000E34E1" w:rsidRPr="00F12068" w:rsidRDefault="000E34E1" w:rsidP="006A4E95">
            <w:pPr>
              <w:rPr>
                <w:bCs/>
                <w:i/>
                <w:sz w:val="24"/>
                <w:szCs w:val="24"/>
              </w:rPr>
            </w:pPr>
            <w:r w:rsidRPr="00F12068">
              <w:rPr>
                <w:bCs/>
                <w:i/>
                <w:sz w:val="24"/>
                <w:szCs w:val="24"/>
              </w:rPr>
              <w:t>Неналоговые доходы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72 180,0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88,42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52 808,0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73,16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52 539,0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34E1" w:rsidRPr="005B13B2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5B13B2">
              <w:rPr>
                <w:bCs/>
                <w:sz w:val="24"/>
                <w:szCs w:val="24"/>
              </w:rPr>
              <w:t>99,49</w:t>
            </w:r>
          </w:p>
        </w:tc>
      </w:tr>
    </w:tbl>
    <w:p w:rsidR="000E34E1" w:rsidRPr="00F12068" w:rsidRDefault="000E34E1" w:rsidP="000E34E1">
      <w:pPr>
        <w:shd w:val="clear" w:color="auto" w:fill="FFFFFF"/>
        <w:jc w:val="center"/>
        <w:rPr>
          <w:b/>
          <w:sz w:val="28"/>
          <w:szCs w:val="28"/>
        </w:rPr>
      </w:pPr>
    </w:p>
    <w:p w:rsidR="000E34E1" w:rsidRPr="00596B3B" w:rsidRDefault="000E34E1" w:rsidP="000E34E1">
      <w:pPr>
        <w:shd w:val="clear" w:color="auto" w:fill="FFFFFF"/>
        <w:jc w:val="center"/>
        <w:rPr>
          <w:b/>
          <w:sz w:val="28"/>
          <w:szCs w:val="28"/>
        </w:rPr>
      </w:pPr>
      <w:r w:rsidRPr="00596B3B">
        <w:rPr>
          <w:sz w:val="28"/>
          <w:szCs w:val="28"/>
        </w:rPr>
        <w:t>Основные параметры проекта бюджета</w:t>
      </w:r>
      <w:r w:rsidRPr="00596B3B">
        <w:rPr>
          <w:b/>
          <w:sz w:val="28"/>
          <w:szCs w:val="28"/>
        </w:rPr>
        <w:t xml:space="preserve"> </w:t>
      </w:r>
      <w:r w:rsidRPr="00596B3B">
        <w:rPr>
          <w:sz w:val="28"/>
          <w:szCs w:val="28"/>
        </w:rPr>
        <w:t>муниципального</w:t>
      </w:r>
      <w:r w:rsidRPr="00596B3B">
        <w:rPr>
          <w:rFonts w:eastAsia="Calibri"/>
          <w:sz w:val="28"/>
          <w:szCs w:val="28"/>
          <w:lang w:eastAsia="en-US"/>
        </w:rPr>
        <w:t xml:space="preserve"> округа Серебряные Пруды</w:t>
      </w:r>
      <w:r w:rsidRPr="00596B3B">
        <w:rPr>
          <w:sz w:val="28"/>
          <w:szCs w:val="28"/>
        </w:rPr>
        <w:t xml:space="preserve"> Московской области на 2026-2028 годы</w:t>
      </w:r>
    </w:p>
    <w:p w:rsidR="000E34E1" w:rsidRPr="00596B3B" w:rsidRDefault="000E34E1" w:rsidP="000E34E1">
      <w:pPr>
        <w:jc w:val="both"/>
        <w:rPr>
          <w:rFonts w:eastAsia="Calibri"/>
          <w:sz w:val="28"/>
          <w:szCs w:val="28"/>
          <w:lang w:eastAsia="en-US"/>
        </w:rPr>
      </w:pPr>
      <w:r w:rsidRPr="00596B3B">
        <w:rPr>
          <w:bCs/>
          <w:sz w:val="28"/>
          <w:szCs w:val="28"/>
        </w:rPr>
        <w:t xml:space="preserve">                                                                                                                тыс. рублей</w:t>
      </w:r>
    </w:p>
    <w:tbl>
      <w:tblPr>
        <w:tblpPr w:leftFromText="180" w:rightFromText="180" w:vertAnchor="text" w:tblpX="-950" w:tblpY="1"/>
        <w:tblOverlap w:val="never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2127"/>
        <w:gridCol w:w="1984"/>
        <w:gridCol w:w="1842"/>
      </w:tblGrid>
      <w:tr w:rsidR="000E34E1" w:rsidRPr="00596B3B" w:rsidTr="006A4E95">
        <w:tc>
          <w:tcPr>
            <w:tcW w:w="4531" w:type="dxa"/>
          </w:tcPr>
          <w:p w:rsidR="000E34E1" w:rsidRPr="00596B3B" w:rsidRDefault="000E34E1" w:rsidP="006A4E95">
            <w:pPr>
              <w:pStyle w:val="a6"/>
              <w:ind w:firstLine="709"/>
              <w:jc w:val="both"/>
              <w:rPr>
                <w:b w:val="0"/>
                <w:bCs w:val="0"/>
                <w:szCs w:val="28"/>
                <w:u w:val="none"/>
              </w:rPr>
            </w:pPr>
          </w:p>
        </w:tc>
        <w:tc>
          <w:tcPr>
            <w:tcW w:w="5953" w:type="dxa"/>
            <w:gridSpan w:val="3"/>
          </w:tcPr>
          <w:p w:rsidR="000E34E1" w:rsidRPr="00596B3B" w:rsidRDefault="000E34E1" w:rsidP="006A4E95">
            <w:pPr>
              <w:pStyle w:val="a6"/>
              <w:jc w:val="both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 xml:space="preserve">                     Объем бюджета</w:t>
            </w:r>
          </w:p>
        </w:tc>
      </w:tr>
      <w:tr w:rsidR="000E34E1" w:rsidRPr="00596B3B" w:rsidTr="006A4E95">
        <w:tc>
          <w:tcPr>
            <w:tcW w:w="4531" w:type="dxa"/>
          </w:tcPr>
          <w:p w:rsidR="000E34E1" w:rsidRPr="00596B3B" w:rsidRDefault="000E34E1" w:rsidP="006A4E95">
            <w:pPr>
              <w:pStyle w:val="a6"/>
              <w:jc w:val="both"/>
              <w:rPr>
                <w:b w:val="0"/>
                <w:bCs w:val="0"/>
                <w:szCs w:val="28"/>
                <w:u w:val="none"/>
              </w:rPr>
            </w:pPr>
          </w:p>
        </w:tc>
        <w:tc>
          <w:tcPr>
            <w:tcW w:w="2127" w:type="dxa"/>
            <w:vAlign w:val="center"/>
          </w:tcPr>
          <w:p w:rsidR="000E34E1" w:rsidRPr="00596B3B" w:rsidRDefault="000E34E1" w:rsidP="006A4E95">
            <w:pPr>
              <w:pStyle w:val="a6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2026 год</w:t>
            </w:r>
          </w:p>
        </w:tc>
        <w:tc>
          <w:tcPr>
            <w:tcW w:w="1984" w:type="dxa"/>
            <w:vAlign w:val="center"/>
          </w:tcPr>
          <w:p w:rsidR="000E34E1" w:rsidRPr="00596B3B" w:rsidRDefault="000E34E1" w:rsidP="006A4E95">
            <w:pPr>
              <w:pStyle w:val="a6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2027 год</w:t>
            </w:r>
          </w:p>
        </w:tc>
        <w:tc>
          <w:tcPr>
            <w:tcW w:w="1842" w:type="dxa"/>
            <w:vAlign w:val="center"/>
          </w:tcPr>
          <w:p w:rsidR="000E34E1" w:rsidRPr="00596B3B" w:rsidRDefault="000E34E1" w:rsidP="006A4E95">
            <w:pPr>
              <w:pStyle w:val="a6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2028год</w:t>
            </w:r>
          </w:p>
        </w:tc>
      </w:tr>
      <w:tr w:rsidR="000E34E1" w:rsidRPr="00596B3B" w:rsidTr="006A4E95">
        <w:tc>
          <w:tcPr>
            <w:tcW w:w="4531" w:type="dxa"/>
          </w:tcPr>
          <w:p w:rsidR="000E34E1" w:rsidRPr="00596B3B" w:rsidRDefault="000E34E1" w:rsidP="006A4E95">
            <w:pPr>
              <w:pStyle w:val="a6"/>
              <w:jc w:val="both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Доходы бюджета</w:t>
            </w:r>
          </w:p>
        </w:tc>
        <w:tc>
          <w:tcPr>
            <w:tcW w:w="2127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2 722 517,18</w:t>
            </w:r>
          </w:p>
        </w:tc>
        <w:tc>
          <w:tcPr>
            <w:tcW w:w="1984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2 850 645,64</w:t>
            </w:r>
          </w:p>
        </w:tc>
        <w:tc>
          <w:tcPr>
            <w:tcW w:w="1842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2 524 279,54</w:t>
            </w:r>
          </w:p>
        </w:tc>
      </w:tr>
      <w:tr w:rsidR="000E34E1" w:rsidRPr="00596B3B" w:rsidTr="006A4E95">
        <w:tc>
          <w:tcPr>
            <w:tcW w:w="4531" w:type="dxa"/>
          </w:tcPr>
          <w:p w:rsidR="000E34E1" w:rsidRPr="00596B3B" w:rsidRDefault="000E34E1" w:rsidP="006A4E95">
            <w:pPr>
              <w:pStyle w:val="a6"/>
              <w:jc w:val="both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Расходы бюджета</w:t>
            </w:r>
          </w:p>
        </w:tc>
        <w:tc>
          <w:tcPr>
            <w:tcW w:w="2127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2 702 886,18</w:t>
            </w:r>
          </w:p>
        </w:tc>
        <w:tc>
          <w:tcPr>
            <w:tcW w:w="1984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2 850 645,64</w:t>
            </w:r>
          </w:p>
        </w:tc>
        <w:tc>
          <w:tcPr>
            <w:tcW w:w="1842" w:type="dxa"/>
          </w:tcPr>
          <w:p w:rsidR="000E34E1" w:rsidRPr="00596B3B" w:rsidRDefault="000E34E1" w:rsidP="006A4E95">
            <w:pPr>
              <w:jc w:val="center"/>
              <w:rPr>
                <w:b/>
                <w:sz w:val="24"/>
                <w:szCs w:val="24"/>
              </w:rPr>
            </w:pPr>
            <w:r w:rsidRPr="00596B3B">
              <w:rPr>
                <w:b/>
                <w:sz w:val="24"/>
                <w:szCs w:val="24"/>
              </w:rPr>
              <w:t>2 524 279,54</w:t>
            </w:r>
          </w:p>
        </w:tc>
      </w:tr>
      <w:tr w:rsidR="000E34E1" w:rsidRPr="00596B3B" w:rsidTr="006A4E95">
        <w:tc>
          <w:tcPr>
            <w:tcW w:w="4531" w:type="dxa"/>
          </w:tcPr>
          <w:p w:rsidR="000E34E1" w:rsidRPr="00596B3B" w:rsidRDefault="000E34E1" w:rsidP="006A4E95">
            <w:pPr>
              <w:pStyle w:val="a6"/>
              <w:jc w:val="both"/>
              <w:rPr>
                <w:b w:val="0"/>
                <w:bCs w:val="0"/>
                <w:szCs w:val="28"/>
                <w:u w:val="none"/>
              </w:rPr>
            </w:pPr>
            <w:r w:rsidRPr="00596B3B">
              <w:rPr>
                <w:b w:val="0"/>
                <w:bCs w:val="0"/>
                <w:szCs w:val="28"/>
                <w:u w:val="none"/>
              </w:rPr>
              <w:t>Дефицит(-), профицит(+) бюджета</w:t>
            </w:r>
          </w:p>
        </w:tc>
        <w:tc>
          <w:tcPr>
            <w:tcW w:w="2127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+19 631,00</w:t>
            </w:r>
          </w:p>
        </w:tc>
        <w:tc>
          <w:tcPr>
            <w:tcW w:w="1984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0E34E1" w:rsidRPr="00596B3B" w:rsidRDefault="000E34E1" w:rsidP="006A4E95">
            <w:pPr>
              <w:pStyle w:val="ConsPlusNormal"/>
              <w:widowControl/>
              <w:ind w:right="-18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0E34E1" w:rsidRPr="00596B3B" w:rsidRDefault="000E34E1" w:rsidP="000E34E1">
      <w:pPr>
        <w:jc w:val="center"/>
        <w:rPr>
          <w:sz w:val="28"/>
          <w:szCs w:val="28"/>
        </w:rPr>
      </w:pPr>
    </w:p>
    <w:p w:rsidR="000E34E1" w:rsidRPr="00FE3DCB" w:rsidRDefault="000E34E1" w:rsidP="000E34E1">
      <w:pPr>
        <w:jc w:val="center"/>
        <w:rPr>
          <w:rFonts w:cs="Calibri"/>
          <w:bCs/>
          <w:sz w:val="28"/>
        </w:rPr>
      </w:pPr>
      <w:r w:rsidRPr="00FE3DCB">
        <w:rPr>
          <w:sz w:val="28"/>
          <w:szCs w:val="28"/>
        </w:rPr>
        <w:t xml:space="preserve">Особенности формирования расходов бюджета муниципального округа </w:t>
      </w:r>
      <w:r w:rsidRPr="00FE3DCB">
        <w:rPr>
          <w:rFonts w:cs="Calibri"/>
          <w:bCs/>
          <w:sz w:val="28"/>
        </w:rPr>
        <w:t xml:space="preserve">Серебряные Пруды Московской области на 2026 год </w:t>
      </w:r>
    </w:p>
    <w:p w:rsidR="000E34E1" w:rsidRPr="00FE3DCB" w:rsidRDefault="000E34E1" w:rsidP="000E34E1">
      <w:pPr>
        <w:jc w:val="center"/>
        <w:rPr>
          <w:b/>
          <w:sz w:val="28"/>
          <w:szCs w:val="28"/>
        </w:rPr>
      </w:pPr>
      <w:r w:rsidRPr="00FE3DCB">
        <w:rPr>
          <w:rFonts w:cs="Calibri"/>
          <w:bCs/>
          <w:sz w:val="28"/>
        </w:rPr>
        <w:t>и плановый период 2027 и 2028 годов</w:t>
      </w:r>
    </w:p>
    <w:p w:rsidR="000E34E1" w:rsidRPr="00FE3DCB" w:rsidRDefault="000E34E1" w:rsidP="000E34E1">
      <w:pPr>
        <w:jc w:val="both"/>
        <w:rPr>
          <w:b/>
          <w:sz w:val="28"/>
          <w:szCs w:val="28"/>
        </w:rPr>
      </w:pPr>
      <w:r w:rsidRPr="00FE3DCB">
        <w:rPr>
          <w:bCs/>
        </w:rPr>
        <w:t xml:space="preserve">              </w:t>
      </w:r>
      <w:r w:rsidRPr="00FE3DCB">
        <w:rPr>
          <w:bCs/>
          <w:sz w:val="28"/>
          <w:szCs w:val="28"/>
        </w:rPr>
        <w:t xml:space="preserve"> </w:t>
      </w:r>
    </w:p>
    <w:p w:rsidR="000E34E1" w:rsidRPr="00FE3DCB" w:rsidRDefault="000E34E1" w:rsidP="000E34E1">
      <w:pPr>
        <w:spacing w:line="276" w:lineRule="auto"/>
        <w:ind w:firstLine="709"/>
        <w:jc w:val="both"/>
        <w:rPr>
          <w:sz w:val="28"/>
        </w:rPr>
      </w:pPr>
      <w:r w:rsidRPr="00FE3DCB">
        <w:rPr>
          <w:rFonts w:cs="Calibri"/>
          <w:bCs/>
          <w:sz w:val="28"/>
        </w:rPr>
        <w:t>Бюджетная политика муниципального округа в 2026-2028 годах будет направлена на повышение эффективности и концентрации финансовых ресурсов для достижения целей и результатов национальных проектов, государственных программ Московской области и муниципальных программ муниципального округа.</w:t>
      </w:r>
      <w:r w:rsidRPr="00FE3DCB">
        <w:rPr>
          <w:bCs/>
          <w:sz w:val="28"/>
          <w:szCs w:val="28"/>
        </w:rPr>
        <w:t xml:space="preserve"> </w:t>
      </w:r>
    </w:p>
    <w:p w:rsidR="000E34E1" w:rsidRPr="00FE3DCB" w:rsidRDefault="000E34E1" w:rsidP="000E34E1">
      <w:pPr>
        <w:tabs>
          <w:tab w:val="left" w:pos="1134"/>
        </w:tabs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</w:rPr>
        <w:t xml:space="preserve">При этом </w:t>
      </w:r>
      <w:r w:rsidRPr="00FE3DCB">
        <w:rPr>
          <w:sz w:val="28"/>
        </w:rPr>
        <w:t>будет обеспечиваться:</w:t>
      </w:r>
      <w:r w:rsidRPr="00FE3DCB">
        <w:rPr>
          <w:bCs/>
          <w:sz w:val="28"/>
          <w:szCs w:val="28"/>
        </w:rPr>
        <w:t xml:space="preserve"> </w:t>
      </w:r>
    </w:p>
    <w:p w:rsidR="000E34E1" w:rsidRPr="00FE3DCB" w:rsidRDefault="000E34E1" w:rsidP="000E34E1">
      <w:pPr>
        <w:tabs>
          <w:tab w:val="left" w:pos="1134"/>
        </w:tabs>
        <w:spacing w:line="276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FE3DCB">
        <w:rPr>
          <w:bCs/>
          <w:iCs/>
          <w:sz w:val="28"/>
          <w:szCs w:val="28"/>
        </w:rPr>
        <w:t xml:space="preserve">сбалансированность и устойчивость бюджета </w:t>
      </w:r>
      <w:r w:rsidRPr="00FE3DCB">
        <w:rPr>
          <w:sz w:val="28"/>
          <w:szCs w:val="28"/>
        </w:rPr>
        <w:t>муниципального</w:t>
      </w:r>
      <w:r w:rsidRPr="00FE3DCB">
        <w:rPr>
          <w:bCs/>
          <w:iCs/>
          <w:sz w:val="28"/>
          <w:szCs w:val="28"/>
        </w:rPr>
        <w:t xml:space="preserve"> округа,  </w:t>
      </w:r>
    </w:p>
    <w:p w:rsidR="000E34E1" w:rsidRPr="00FE3DCB" w:rsidRDefault="000E34E1" w:rsidP="000E34E1">
      <w:pPr>
        <w:tabs>
          <w:tab w:val="left" w:pos="1134"/>
        </w:tabs>
        <w:spacing w:line="276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FE3DCB">
        <w:rPr>
          <w:bCs/>
          <w:iCs/>
          <w:sz w:val="28"/>
          <w:szCs w:val="28"/>
        </w:rPr>
        <w:t>достижение целей и показателей национальных проектов;</w:t>
      </w:r>
    </w:p>
    <w:p w:rsidR="000E34E1" w:rsidRPr="00FE3DCB" w:rsidRDefault="000E34E1" w:rsidP="000E34E1">
      <w:pPr>
        <w:tabs>
          <w:tab w:val="left" w:pos="1134"/>
        </w:tabs>
        <w:spacing w:line="276" w:lineRule="auto"/>
        <w:ind w:firstLine="709"/>
        <w:contextualSpacing/>
        <w:jc w:val="both"/>
        <w:rPr>
          <w:bCs/>
          <w:iCs/>
          <w:sz w:val="28"/>
          <w:szCs w:val="28"/>
        </w:rPr>
      </w:pPr>
      <w:r w:rsidRPr="00FE3DCB">
        <w:rPr>
          <w:bCs/>
          <w:iCs/>
          <w:sz w:val="28"/>
          <w:szCs w:val="28"/>
        </w:rPr>
        <w:t>повышение эффективности бюджетных расходов;</w:t>
      </w:r>
    </w:p>
    <w:p w:rsidR="000E34E1" w:rsidRPr="00FE3DCB" w:rsidRDefault="000E34E1" w:rsidP="000E34E1">
      <w:pPr>
        <w:tabs>
          <w:tab w:val="left" w:pos="1134"/>
        </w:tabs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E3DCB">
        <w:rPr>
          <w:bCs/>
          <w:sz w:val="28"/>
          <w:szCs w:val="28"/>
        </w:rPr>
        <w:t>поддержание умеренной долговой нагрузки.</w:t>
      </w:r>
    </w:p>
    <w:p w:rsidR="000E34E1" w:rsidRPr="005B13B2" w:rsidRDefault="000E34E1" w:rsidP="000E34E1">
      <w:pPr>
        <w:jc w:val="both"/>
        <w:rPr>
          <w:b/>
          <w:color w:val="000000" w:themeColor="text1"/>
          <w:sz w:val="28"/>
          <w:szCs w:val="28"/>
        </w:rPr>
      </w:pPr>
      <w:r w:rsidRPr="005B13B2">
        <w:rPr>
          <w:color w:val="000000" w:themeColor="text1"/>
          <w:sz w:val="28"/>
        </w:rPr>
        <w:t xml:space="preserve">          </w:t>
      </w:r>
      <w:r w:rsidRPr="005B13B2">
        <w:rPr>
          <w:color w:val="000000" w:themeColor="text1"/>
          <w:sz w:val="28"/>
          <w:szCs w:val="28"/>
        </w:rPr>
        <w:t xml:space="preserve">Расходы бюджета на 2026 год </w:t>
      </w:r>
      <w:r w:rsidRPr="005B13B2">
        <w:rPr>
          <w:rFonts w:cs="Calibri"/>
          <w:bCs/>
          <w:color w:val="000000" w:themeColor="text1"/>
          <w:sz w:val="28"/>
        </w:rPr>
        <w:t>и плановый период 2027 и 2028 годов</w:t>
      </w:r>
      <w:r w:rsidRPr="005B13B2">
        <w:rPr>
          <w:b/>
          <w:color w:val="000000" w:themeColor="text1"/>
          <w:sz w:val="28"/>
          <w:szCs w:val="28"/>
        </w:rPr>
        <w:t xml:space="preserve"> </w:t>
      </w:r>
      <w:r w:rsidRPr="005B13B2">
        <w:rPr>
          <w:color w:val="000000" w:themeColor="text1"/>
          <w:sz w:val="28"/>
          <w:szCs w:val="28"/>
        </w:rPr>
        <w:lastRenderedPageBreak/>
        <w:t>сформированы в рамках 19 муниципальных   программ, а также по непрограммным направлениям деятельности и обеспечивают необходимыми ресурсами достижение целей, показателей и результатов национальных проектов и муниципальных программ.</w:t>
      </w:r>
    </w:p>
    <w:p w:rsidR="000E34E1" w:rsidRPr="005B13B2" w:rsidRDefault="000E34E1" w:rsidP="000E34E1">
      <w:pPr>
        <w:spacing w:line="276" w:lineRule="auto"/>
        <w:ind w:firstLine="720"/>
        <w:jc w:val="both"/>
        <w:rPr>
          <w:color w:val="000000" w:themeColor="text1"/>
          <w:sz w:val="28"/>
          <w:szCs w:val="28"/>
          <w:lang w:eastAsia="en-US"/>
        </w:rPr>
      </w:pPr>
    </w:p>
    <w:p w:rsidR="000E34E1" w:rsidRPr="005B13B2" w:rsidRDefault="000E34E1" w:rsidP="000E34E1">
      <w:pPr>
        <w:ind w:firstLine="708"/>
        <w:jc w:val="center"/>
        <w:rPr>
          <w:color w:val="000000" w:themeColor="text1"/>
          <w:sz w:val="28"/>
          <w:szCs w:val="28"/>
        </w:rPr>
      </w:pPr>
      <w:r w:rsidRPr="005B13B2">
        <w:rPr>
          <w:color w:val="000000" w:themeColor="text1"/>
          <w:sz w:val="28"/>
          <w:szCs w:val="28"/>
        </w:rPr>
        <w:t>Расходы бюджета муниципального округа Серебряные Пруды Московской области на 2026-2028 годы в рамках муниципальных программ</w:t>
      </w:r>
    </w:p>
    <w:p w:rsidR="000E34E1" w:rsidRPr="005B13B2" w:rsidRDefault="000E34E1" w:rsidP="000E34E1">
      <w:pPr>
        <w:ind w:firstLine="708"/>
        <w:jc w:val="right"/>
        <w:rPr>
          <w:color w:val="000000" w:themeColor="text1"/>
          <w:sz w:val="28"/>
          <w:szCs w:val="28"/>
        </w:rPr>
      </w:pPr>
      <w:r w:rsidRPr="005B13B2">
        <w:rPr>
          <w:color w:val="000000" w:themeColor="text1"/>
          <w:sz w:val="28"/>
          <w:szCs w:val="28"/>
        </w:rPr>
        <w:t xml:space="preserve">                                       тыс. рублей</w:t>
      </w:r>
    </w:p>
    <w:p w:rsidR="000E34E1" w:rsidRPr="005B13B2" w:rsidRDefault="000E34E1" w:rsidP="000E34E1">
      <w:pPr>
        <w:ind w:firstLine="708"/>
        <w:jc w:val="right"/>
        <w:rPr>
          <w:b/>
          <w:color w:val="000000" w:themeColor="text1"/>
          <w:sz w:val="28"/>
          <w:szCs w:val="28"/>
        </w:rPr>
      </w:pPr>
      <w:r w:rsidRPr="005B13B2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701"/>
        <w:gridCol w:w="1701"/>
        <w:gridCol w:w="1701"/>
      </w:tblGrid>
      <w:tr w:rsidR="000E34E1" w:rsidRPr="005B13B2" w:rsidTr="006A4E95"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E1" w:rsidRPr="005B13B2" w:rsidRDefault="000E34E1" w:rsidP="006A4E95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B13B2">
              <w:rPr>
                <w:rFonts w:eastAsia="Calibri"/>
                <w:color w:val="000000" w:themeColor="text1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4E1" w:rsidRPr="005B13B2" w:rsidRDefault="000E34E1" w:rsidP="006A4E95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B13B2">
              <w:rPr>
                <w:rFonts w:eastAsia="Calibri"/>
                <w:color w:val="000000" w:themeColor="text1"/>
                <w:sz w:val="28"/>
                <w:szCs w:val="28"/>
              </w:rPr>
              <w:t>Объем расходов, тыс. рублей</w:t>
            </w:r>
          </w:p>
        </w:tc>
      </w:tr>
      <w:tr w:rsidR="000E34E1" w:rsidRPr="005B13B2" w:rsidTr="006A4E95">
        <w:tc>
          <w:tcPr>
            <w:tcW w:w="5104" w:type="dxa"/>
            <w:vMerge/>
            <w:shd w:val="clear" w:color="auto" w:fill="auto"/>
          </w:tcPr>
          <w:p w:rsidR="000E34E1" w:rsidRPr="005B13B2" w:rsidRDefault="000E34E1" w:rsidP="006A4E9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E34E1" w:rsidRPr="005B13B2" w:rsidRDefault="000E34E1" w:rsidP="006A4E95">
            <w:pPr>
              <w:rPr>
                <w:color w:val="000000" w:themeColor="text1"/>
                <w:sz w:val="24"/>
                <w:szCs w:val="24"/>
              </w:rPr>
            </w:pPr>
            <w:r w:rsidRPr="005B13B2"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color w:val="000000" w:themeColor="text1"/>
                <w:sz w:val="24"/>
                <w:szCs w:val="24"/>
              </w:rPr>
            </w:pPr>
            <w:r w:rsidRPr="005B13B2"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5B13B2" w:rsidRDefault="000E34E1" w:rsidP="006A4E95">
            <w:pPr>
              <w:rPr>
                <w:color w:val="000000" w:themeColor="text1"/>
                <w:sz w:val="24"/>
                <w:szCs w:val="24"/>
              </w:rPr>
            </w:pPr>
            <w:r w:rsidRPr="005B13B2">
              <w:rPr>
                <w:color w:val="000000" w:themeColor="text1"/>
                <w:sz w:val="24"/>
                <w:szCs w:val="24"/>
              </w:rPr>
              <w:t>2028 год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«Здравоохранение»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428,00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428,00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428,00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«Культура и туризм»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210 016,57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154 091,29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148 715,87</w:t>
            </w:r>
          </w:p>
        </w:tc>
      </w:tr>
      <w:tr w:rsidR="000E34E1" w:rsidRPr="00757DAB" w:rsidTr="006A4E95">
        <w:trPr>
          <w:trHeight w:val="386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«Образование»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705 479,52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692 217,05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691 134,39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«Социальная защита населения»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11 667,47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4 708,47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4 708,47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«Спорт»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125 620,00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82 204,73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69 888,35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«Развитие сельского хозяйства»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6 216,67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6 378,67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6 538,67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«Экология и окружающая среда»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18 247,00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22 247,00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22 247,00</w:t>
            </w:r>
          </w:p>
        </w:tc>
      </w:tr>
      <w:tr w:rsidR="000E34E1" w:rsidRPr="00757DAB" w:rsidTr="006A4E95">
        <w:trPr>
          <w:trHeight w:val="505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«Безопасность   и обеспечение безопасности жизнедеятельности населения»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57 713,36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58 353,36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56 099,36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«Жилище»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2 734,00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1979AD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 w:rsidRPr="001979AD">
              <w:rPr>
                <w:bCs/>
                <w:sz w:val="24"/>
                <w:szCs w:val="24"/>
              </w:rPr>
              <w:t>0,00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1979AD">
              <w:rPr>
                <w:sz w:val="24"/>
                <w:szCs w:val="24"/>
              </w:rPr>
              <w:t>энергоэффективности</w:t>
            </w:r>
            <w:proofErr w:type="spellEnd"/>
            <w:r w:rsidRPr="001979AD">
              <w:rPr>
                <w:sz w:val="24"/>
                <w:szCs w:val="24"/>
              </w:rPr>
              <w:t xml:space="preserve"> и отрасли обращения с отходами»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280 098,83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597 033,39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521 502,63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«Предпринимательство»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585,00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1979AD">
              <w:rPr>
                <w:bCs/>
                <w:sz w:val="24"/>
                <w:szCs w:val="24"/>
              </w:rPr>
              <w:t>585,00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1979AD">
              <w:rPr>
                <w:bCs/>
                <w:sz w:val="24"/>
                <w:szCs w:val="24"/>
              </w:rPr>
              <w:t>585,00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«Управление имуществом и муниципальными финансами»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253 871,02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17 858,35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16 847,30</w:t>
            </w:r>
          </w:p>
        </w:tc>
      </w:tr>
      <w:tr w:rsidR="000E34E1" w:rsidRPr="00757DAB" w:rsidTr="006A4E95">
        <w:trPr>
          <w:trHeight w:val="1084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13 239,82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8 762,76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9 614,74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«Развитие и функционирование дорожно-транспортного комплекса»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410 946,01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335 967,00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335 967,00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«Цифровое муниципальное образование»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35 561,50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33 188,80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36 454,54</w:t>
            </w:r>
          </w:p>
        </w:tc>
      </w:tr>
      <w:tr w:rsidR="000E34E1" w:rsidRPr="00757DAB" w:rsidTr="006A4E95"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bCs/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«Формирование современной комфортной городской среды»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190 723,03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448 521,36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179 857,43</w:t>
            </w:r>
          </w:p>
        </w:tc>
      </w:tr>
      <w:tr w:rsidR="000E34E1" w:rsidRPr="00757DAB" w:rsidTr="006A4E95">
        <w:trPr>
          <w:trHeight w:val="635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pStyle w:val="a8"/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"Строительство и капитальный ремонт объектов социальной инфраструктуры"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Pr="001979AD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1979AD">
              <w:rPr>
                <w:bCs/>
                <w:sz w:val="24"/>
                <w:szCs w:val="24"/>
              </w:rPr>
              <w:t>0,00</w:t>
            </w:r>
          </w:p>
        </w:tc>
      </w:tr>
      <w:tr w:rsidR="000E34E1" w:rsidRPr="00757DAB" w:rsidTr="006A4E95">
        <w:trPr>
          <w:trHeight w:val="635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rPr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4 625,10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5 596,00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</w:t>
            </w:r>
            <w:r w:rsidRPr="001979AD">
              <w:rPr>
                <w:bCs/>
                <w:sz w:val="24"/>
                <w:szCs w:val="24"/>
              </w:rPr>
              <w:t>0,00</w:t>
            </w:r>
          </w:p>
        </w:tc>
      </w:tr>
      <w:tr w:rsidR="000E34E1" w:rsidRPr="00757DAB" w:rsidTr="006A4E95">
        <w:trPr>
          <w:trHeight w:val="635"/>
        </w:trPr>
        <w:tc>
          <w:tcPr>
            <w:tcW w:w="5104" w:type="dxa"/>
            <w:shd w:val="clear" w:color="auto" w:fill="auto"/>
          </w:tcPr>
          <w:p w:rsidR="000E34E1" w:rsidRPr="001979AD" w:rsidRDefault="000E34E1" w:rsidP="006A4E95">
            <w:pPr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lastRenderedPageBreak/>
              <w:t>"Чистый округ"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355 151,17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338 377,04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339 912,04</w:t>
            </w:r>
          </w:p>
        </w:tc>
      </w:tr>
      <w:tr w:rsidR="000E34E1" w:rsidRPr="00757DAB" w:rsidTr="006A4E95">
        <w:trPr>
          <w:trHeight w:val="393"/>
        </w:trPr>
        <w:tc>
          <w:tcPr>
            <w:tcW w:w="5104" w:type="dxa"/>
            <w:shd w:val="clear" w:color="auto" w:fill="auto"/>
            <w:vAlign w:val="center"/>
          </w:tcPr>
          <w:p w:rsidR="000E34E1" w:rsidRPr="001979AD" w:rsidRDefault="000E34E1" w:rsidP="006A4E95">
            <w:pPr>
              <w:rPr>
                <w:sz w:val="24"/>
                <w:szCs w:val="24"/>
              </w:rPr>
            </w:pPr>
            <w:r w:rsidRPr="001979AD">
              <w:rPr>
                <w:sz w:val="24"/>
                <w:szCs w:val="24"/>
              </w:rPr>
              <w:t>Итого по муниципальным программам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2 692 924,08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2 806 518,27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4E1" w:rsidRPr="001979AD" w:rsidRDefault="000E34E1" w:rsidP="006A4E95">
            <w:pPr>
              <w:jc w:val="center"/>
              <w:rPr>
                <w:bCs/>
                <w:sz w:val="24"/>
                <w:szCs w:val="24"/>
              </w:rPr>
            </w:pPr>
            <w:r w:rsidRPr="001979AD">
              <w:rPr>
                <w:bCs/>
                <w:sz w:val="24"/>
                <w:szCs w:val="24"/>
              </w:rPr>
              <w:t>2 440 500,79</w:t>
            </w:r>
          </w:p>
        </w:tc>
      </w:tr>
    </w:tbl>
    <w:p w:rsidR="000E34E1" w:rsidRPr="00757DAB" w:rsidRDefault="000E34E1" w:rsidP="000E34E1">
      <w:pPr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0E34E1" w:rsidRPr="00670456" w:rsidRDefault="000E34E1" w:rsidP="000E34E1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70456">
        <w:rPr>
          <w:rFonts w:eastAsia="Calibri"/>
          <w:color w:val="000000" w:themeColor="text1"/>
          <w:sz w:val="28"/>
          <w:szCs w:val="28"/>
          <w:lang w:eastAsia="en-US"/>
        </w:rPr>
        <w:t xml:space="preserve">       В </w:t>
      </w:r>
      <w:r w:rsidRPr="00670456">
        <w:rPr>
          <w:color w:val="000000" w:themeColor="text1"/>
          <w:sz w:val="28"/>
          <w:szCs w:val="28"/>
        </w:rPr>
        <w:t>муниципальном</w:t>
      </w:r>
      <w:r w:rsidRPr="00670456">
        <w:rPr>
          <w:rFonts w:eastAsia="Calibri"/>
          <w:color w:val="000000" w:themeColor="text1"/>
          <w:sz w:val="28"/>
          <w:szCs w:val="28"/>
          <w:lang w:eastAsia="en-US"/>
        </w:rPr>
        <w:t xml:space="preserve"> округе будут реализовываться   Федеральные проекты:</w:t>
      </w:r>
    </w:p>
    <w:p w:rsidR="000E34E1" w:rsidRPr="00670456" w:rsidRDefault="000E34E1" w:rsidP="000E34E1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70456">
        <w:rPr>
          <w:rFonts w:eastAsia="Calibri"/>
          <w:color w:val="000000" w:themeColor="text1"/>
          <w:sz w:val="28"/>
          <w:szCs w:val="28"/>
          <w:lang w:eastAsia="en-US"/>
        </w:rPr>
        <w:t xml:space="preserve">        «Семейные ценности и инфраструктура культуры»</w:t>
      </w:r>
    </w:p>
    <w:p w:rsidR="000E34E1" w:rsidRPr="00670456" w:rsidRDefault="000E34E1" w:rsidP="000E34E1">
      <w:pPr>
        <w:jc w:val="both"/>
        <w:rPr>
          <w:color w:val="000000" w:themeColor="text1"/>
          <w:sz w:val="28"/>
          <w:szCs w:val="28"/>
        </w:rPr>
      </w:pPr>
      <w:r w:rsidRPr="00670456">
        <w:rPr>
          <w:color w:val="000000" w:themeColor="text1"/>
          <w:sz w:val="28"/>
          <w:szCs w:val="28"/>
        </w:rPr>
        <w:t xml:space="preserve">         «Педагоги и наставники»;</w:t>
      </w:r>
    </w:p>
    <w:p w:rsidR="000E34E1" w:rsidRPr="00670456" w:rsidRDefault="000E34E1" w:rsidP="000E34E1">
      <w:pPr>
        <w:jc w:val="both"/>
        <w:rPr>
          <w:bCs/>
          <w:iCs/>
          <w:color w:val="000000" w:themeColor="text1"/>
          <w:sz w:val="28"/>
          <w:szCs w:val="28"/>
        </w:rPr>
      </w:pPr>
      <w:r w:rsidRPr="00670456">
        <w:rPr>
          <w:color w:val="000000" w:themeColor="text1"/>
          <w:sz w:val="28"/>
          <w:szCs w:val="28"/>
        </w:rPr>
        <w:t xml:space="preserve">         «Цифровые платформы в отраслях социальной сферы» </w:t>
      </w:r>
    </w:p>
    <w:p w:rsidR="000E34E1" w:rsidRPr="00670456" w:rsidRDefault="000E34E1" w:rsidP="000E34E1">
      <w:pPr>
        <w:rPr>
          <w:b/>
          <w:color w:val="000000" w:themeColor="text1"/>
          <w:sz w:val="28"/>
          <w:szCs w:val="28"/>
        </w:rPr>
      </w:pPr>
      <w:r w:rsidRPr="00670456">
        <w:rPr>
          <w:rFonts w:eastAsia="Calibri"/>
          <w:color w:val="000000" w:themeColor="text1"/>
          <w:sz w:val="28"/>
          <w:szCs w:val="28"/>
          <w:lang w:eastAsia="en-US"/>
        </w:rPr>
        <w:t xml:space="preserve">         «Формирование комфортной городской среды». </w:t>
      </w:r>
      <w:r w:rsidRPr="00670456">
        <w:rPr>
          <w:b/>
          <w:color w:val="000000" w:themeColor="text1"/>
          <w:sz w:val="28"/>
          <w:szCs w:val="28"/>
        </w:rPr>
        <w:t xml:space="preserve">                                  </w:t>
      </w:r>
    </w:p>
    <w:p w:rsidR="000E34E1" w:rsidRPr="00757DAB" w:rsidRDefault="000E34E1" w:rsidP="000E34E1">
      <w:pPr>
        <w:jc w:val="center"/>
        <w:rPr>
          <w:b/>
          <w:bCs/>
          <w:color w:val="FF0000"/>
          <w:sz w:val="24"/>
          <w:szCs w:val="24"/>
        </w:rPr>
      </w:pPr>
      <w:r w:rsidRPr="00757DAB">
        <w:rPr>
          <w:b/>
          <w:bCs/>
          <w:color w:val="FF0000"/>
          <w:sz w:val="24"/>
          <w:szCs w:val="24"/>
        </w:rPr>
        <w:t xml:space="preserve"> </w:t>
      </w:r>
    </w:p>
    <w:p w:rsidR="000E34E1" w:rsidRPr="00670456" w:rsidRDefault="000E34E1" w:rsidP="000E34E1">
      <w:pPr>
        <w:jc w:val="center"/>
        <w:rPr>
          <w:bCs/>
          <w:sz w:val="28"/>
          <w:szCs w:val="28"/>
        </w:rPr>
      </w:pPr>
      <w:r w:rsidRPr="00670456">
        <w:rPr>
          <w:bCs/>
          <w:sz w:val="28"/>
          <w:szCs w:val="28"/>
        </w:rPr>
        <w:t xml:space="preserve">Приоритеты бюджетной политики </w:t>
      </w:r>
      <w:r w:rsidRPr="00670456">
        <w:rPr>
          <w:sz w:val="28"/>
          <w:szCs w:val="28"/>
        </w:rPr>
        <w:t>муниципального</w:t>
      </w:r>
      <w:r w:rsidRPr="00670456">
        <w:rPr>
          <w:bCs/>
          <w:sz w:val="28"/>
          <w:szCs w:val="28"/>
        </w:rPr>
        <w:t xml:space="preserve"> округа Серебряные Пруды Московской области на 2025 год </w:t>
      </w:r>
    </w:p>
    <w:p w:rsidR="000E34E1" w:rsidRPr="00670456" w:rsidRDefault="000E34E1" w:rsidP="000E34E1">
      <w:pPr>
        <w:jc w:val="center"/>
        <w:rPr>
          <w:bCs/>
          <w:sz w:val="28"/>
          <w:szCs w:val="28"/>
        </w:rPr>
      </w:pPr>
      <w:r w:rsidRPr="00670456">
        <w:rPr>
          <w:bCs/>
          <w:sz w:val="28"/>
          <w:szCs w:val="28"/>
        </w:rPr>
        <w:t xml:space="preserve">и на плановый период 2026 и 2027 годов </w:t>
      </w:r>
    </w:p>
    <w:p w:rsidR="000E34E1" w:rsidRDefault="000E34E1" w:rsidP="000E34E1">
      <w:pPr>
        <w:spacing w:line="276" w:lineRule="auto"/>
        <w:ind w:firstLine="709"/>
        <w:jc w:val="both"/>
        <w:rPr>
          <w:sz w:val="28"/>
          <w:szCs w:val="28"/>
        </w:rPr>
      </w:pPr>
      <w:r w:rsidRPr="00EF4207">
        <w:rPr>
          <w:sz w:val="28"/>
          <w:szCs w:val="28"/>
        </w:rPr>
        <w:t xml:space="preserve">Бюджетная политика в области расходов в 2026-2028 годах будет направлена на дальнейшее развитие экономики и социальной сферы муниципального округа, повышение уровня и качества жизни населения, решение приоритетных для муниципального округа задач, обеспечение сбалансированности и устойчивости бюджетной системы муниципального округа, повышение эффективности бюджетных расходов. </w:t>
      </w:r>
    </w:p>
    <w:p w:rsidR="000E34E1" w:rsidRPr="00EF4207" w:rsidRDefault="000E34E1" w:rsidP="000E34E1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F4207">
        <w:rPr>
          <w:sz w:val="28"/>
          <w:szCs w:val="28"/>
        </w:rPr>
        <w:t>Основные приоритеты расходов бюджета муниципального округа в 2026-2028 годах определены с учетом необходимости решения неотложных проблем экономического и социального развития, достижения целевых показателей, обозначенных в муниципальных программах городского округа.</w:t>
      </w:r>
      <w:r w:rsidRPr="00EF4207">
        <w:rPr>
          <w:sz w:val="28"/>
          <w:szCs w:val="28"/>
          <w:u w:val="single"/>
        </w:rPr>
        <w:t xml:space="preserve"> </w:t>
      </w:r>
    </w:p>
    <w:p w:rsidR="000E34E1" w:rsidRDefault="000E34E1" w:rsidP="000E34E1">
      <w:pPr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EF4207">
        <w:rPr>
          <w:rFonts w:eastAsia="Calibri"/>
          <w:sz w:val="28"/>
          <w:szCs w:val="28"/>
          <w:lang w:eastAsia="zh-CN"/>
        </w:rPr>
        <w:t>Основными направлениями бюджетной политики в области расходов являются: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</w:t>
      </w:r>
      <w:r w:rsidRPr="00EF4207">
        <w:rPr>
          <w:rFonts w:eastAsia="Calibri"/>
          <w:sz w:val="28"/>
          <w:szCs w:val="28"/>
          <w:lang w:eastAsia="zh-CN"/>
        </w:rPr>
        <w:t xml:space="preserve">- планирование бюджетных ассигнований с учетом оценки содержания муниципальных программ, соразмерив объемы их финансового обеспечения с реальными возможностями бюджета в целях определения четких приоритетов использования бюджетных средств с учетом текущей экономической ситуации;  </w:t>
      </w:r>
    </w:p>
    <w:p w:rsidR="000E34E1" w:rsidRPr="00EF4207" w:rsidRDefault="000E34E1" w:rsidP="000E34E1">
      <w:pPr>
        <w:pStyle w:val="a3"/>
        <w:jc w:val="both"/>
        <w:rPr>
          <w:sz w:val="28"/>
          <w:szCs w:val="28"/>
        </w:rPr>
      </w:pPr>
      <w:r w:rsidRPr="00EF4207">
        <w:rPr>
          <w:sz w:val="28"/>
          <w:szCs w:val="28"/>
        </w:rPr>
        <w:t xml:space="preserve">        - повышение уровня эффективности функционирования контрактной системы, совершенствование механизмов контроля за соблюдением требований законодательства в сфере закупок и исполнением условий контрактов, соотнесение фактических расходов и нормативных затрат на оказание муниципальных услуг, оказываемых муниципальными учреждениями;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 w:rsidRPr="00EF4207">
        <w:rPr>
          <w:sz w:val="28"/>
          <w:szCs w:val="28"/>
        </w:rPr>
        <w:t xml:space="preserve">         </w:t>
      </w:r>
      <w:r w:rsidRPr="00EF4207">
        <w:rPr>
          <w:rFonts w:eastAsia="Calibri"/>
          <w:sz w:val="28"/>
          <w:szCs w:val="28"/>
          <w:lang w:eastAsia="zh-CN"/>
        </w:rPr>
        <w:t xml:space="preserve">-участие </w:t>
      </w:r>
      <w:r w:rsidRPr="00EF4207">
        <w:rPr>
          <w:sz w:val="28"/>
          <w:szCs w:val="28"/>
        </w:rPr>
        <w:t>муниципального</w:t>
      </w:r>
      <w:r w:rsidRPr="00EF4207">
        <w:rPr>
          <w:rFonts w:eastAsia="Calibri"/>
          <w:sz w:val="28"/>
          <w:szCs w:val="28"/>
          <w:lang w:eastAsia="zh-CN"/>
        </w:rPr>
        <w:t xml:space="preserve"> округа в реализации федеральных и региональных национальных проектов; 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 w:rsidRPr="00EF4207">
        <w:rPr>
          <w:sz w:val="28"/>
          <w:szCs w:val="28"/>
        </w:rPr>
        <w:t>-повышение эффективности управления и распоряжения объектами муниципальной собственности муниципального округа;</w:t>
      </w:r>
      <w:r w:rsidRPr="00EF4207">
        <w:rPr>
          <w:rFonts w:eastAsia="Calibri"/>
          <w:sz w:val="28"/>
          <w:szCs w:val="28"/>
          <w:lang w:eastAsia="zh-CN"/>
        </w:rPr>
        <w:t xml:space="preserve"> 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</w:t>
      </w:r>
      <w:r w:rsidRPr="00EF4207">
        <w:rPr>
          <w:rFonts w:eastAsia="Calibri"/>
          <w:sz w:val="28"/>
          <w:szCs w:val="28"/>
          <w:lang w:eastAsia="zh-CN"/>
        </w:rPr>
        <w:t xml:space="preserve">-учет инициативы жителей </w:t>
      </w:r>
      <w:r w:rsidRPr="00EF4207">
        <w:rPr>
          <w:sz w:val="28"/>
          <w:szCs w:val="28"/>
        </w:rPr>
        <w:t>муниципального</w:t>
      </w:r>
      <w:r w:rsidRPr="00EF4207">
        <w:rPr>
          <w:rFonts w:eastAsia="Calibri"/>
          <w:sz w:val="28"/>
          <w:szCs w:val="28"/>
          <w:lang w:eastAsia="zh-CN"/>
        </w:rPr>
        <w:t xml:space="preserve"> округа в решении вопросов местного значения и расширение применения практик инициативного </w:t>
      </w:r>
      <w:r w:rsidRPr="00EF4207">
        <w:rPr>
          <w:rFonts w:eastAsia="Calibri"/>
          <w:sz w:val="28"/>
          <w:szCs w:val="28"/>
          <w:lang w:eastAsia="zh-CN"/>
        </w:rPr>
        <w:lastRenderedPageBreak/>
        <w:t xml:space="preserve">бюджетирования; 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</w:t>
      </w:r>
      <w:r w:rsidRPr="00EF4207">
        <w:rPr>
          <w:rFonts w:eastAsia="Calibri"/>
          <w:sz w:val="28"/>
          <w:szCs w:val="28"/>
          <w:lang w:eastAsia="zh-CN"/>
        </w:rPr>
        <w:t xml:space="preserve">-применение нормативов материально-технического обеспечения органов местного самоуправления и муниципальных казенных учреждений при планировании бюджетных ассигнований; 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sz w:val="28"/>
          <w:szCs w:val="28"/>
        </w:rPr>
        <w:t xml:space="preserve">        </w:t>
      </w:r>
      <w:r w:rsidRPr="00EF4207">
        <w:rPr>
          <w:sz w:val="28"/>
          <w:szCs w:val="28"/>
        </w:rPr>
        <w:t>- принятие решений, направленных на достижение в полном объеме уровня оплаты труда работников муниципальных учреждений муниципального округа;</w:t>
      </w:r>
    </w:p>
    <w:p w:rsidR="000E34E1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</w:t>
      </w:r>
      <w:r w:rsidRPr="00EF4207">
        <w:rPr>
          <w:rFonts w:eastAsia="Calibri"/>
          <w:sz w:val="28"/>
          <w:szCs w:val="28"/>
          <w:lang w:eastAsia="zh-CN"/>
        </w:rPr>
        <w:t xml:space="preserve">-повышение ответственности муниципальных учреждений за невыполнение муниципальных заданий, в том числе установление требований об обязательном возврате средств субсидии в бюджет городского округа   в случае </w:t>
      </w:r>
      <w:proofErr w:type="spellStart"/>
      <w:r w:rsidRPr="00EF4207">
        <w:rPr>
          <w:rFonts w:eastAsia="Calibri"/>
          <w:sz w:val="28"/>
          <w:szCs w:val="28"/>
          <w:lang w:eastAsia="zh-CN"/>
        </w:rPr>
        <w:t>недостижения</w:t>
      </w:r>
      <w:proofErr w:type="spellEnd"/>
      <w:r w:rsidRPr="00EF4207">
        <w:rPr>
          <w:rFonts w:eastAsia="Calibri"/>
          <w:sz w:val="28"/>
          <w:szCs w:val="28"/>
          <w:lang w:eastAsia="zh-CN"/>
        </w:rPr>
        <w:t xml:space="preserve"> объемных показателей, установленных в муниципальном задании;</w:t>
      </w:r>
    </w:p>
    <w:p w:rsidR="000E34E1" w:rsidRPr="00EF4207" w:rsidRDefault="000E34E1" w:rsidP="000E34E1">
      <w:pPr>
        <w:pStyle w:val="a3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</w:t>
      </w:r>
      <w:r w:rsidRPr="00490321">
        <w:rPr>
          <w:sz w:val="28"/>
          <w:szCs w:val="28"/>
        </w:rPr>
        <w:t xml:space="preserve"> </w:t>
      </w:r>
      <w:r w:rsidRPr="00EF4207">
        <w:rPr>
          <w:sz w:val="28"/>
          <w:szCs w:val="28"/>
        </w:rPr>
        <w:t>- принятие мер по повышению эффективности бюджетных расходов;</w:t>
      </w:r>
      <w:r>
        <w:rPr>
          <w:sz w:val="28"/>
          <w:szCs w:val="28"/>
        </w:rPr>
        <w:t xml:space="preserve"> </w:t>
      </w:r>
    </w:p>
    <w:p w:rsidR="000E34E1" w:rsidRPr="00EF4207" w:rsidRDefault="000E34E1" w:rsidP="000E34E1">
      <w:pPr>
        <w:pStyle w:val="a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 xml:space="preserve">       </w:t>
      </w:r>
      <w:r w:rsidRPr="00EF4207">
        <w:rPr>
          <w:rFonts w:eastAsia="Calibri"/>
          <w:sz w:val="28"/>
          <w:szCs w:val="28"/>
          <w:lang w:eastAsia="zh-CN"/>
        </w:rPr>
        <w:t xml:space="preserve"> -</w:t>
      </w:r>
      <w:r w:rsidRPr="00EF4207">
        <w:rPr>
          <w:sz w:val="28"/>
          <w:szCs w:val="28"/>
        </w:rPr>
        <w:t>соблюдению условий заключенных соглашений о мерах по социально-экономическому развитию и оздоровлению муниципальных финансов;</w:t>
      </w:r>
    </w:p>
    <w:p w:rsidR="000E34E1" w:rsidRPr="00EF4207" w:rsidRDefault="000E34E1" w:rsidP="000E34E1">
      <w:pPr>
        <w:pStyle w:val="a3"/>
        <w:jc w:val="both"/>
        <w:rPr>
          <w:sz w:val="28"/>
          <w:szCs w:val="28"/>
        </w:rPr>
      </w:pPr>
      <w:r w:rsidRPr="00EF420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Pr="00EF4207">
        <w:rPr>
          <w:sz w:val="28"/>
          <w:szCs w:val="28"/>
        </w:rPr>
        <w:t xml:space="preserve">-проведению взвешенной муниципальной долговой и бюджетной политики, направленной на поддержание финансовой устойчивости и сохранение умеренной долговой нагрузки на бюджет муниципального округа; </w:t>
      </w:r>
      <w:r>
        <w:rPr>
          <w:sz w:val="28"/>
          <w:szCs w:val="28"/>
        </w:rPr>
        <w:t xml:space="preserve">                                             </w:t>
      </w:r>
    </w:p>
    <w:p w:rsidR="000E34E1" w:rsidRPr="00757DAB" w:rsidRDefault="000E34E1" w:rsidP="000E34E1">
      <w:pPr>
        <w:pStyle w:val="a3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F4207">
        <w:rPr>
          <w:sz w:val="28"/>
          <w:szCs w:val="28"/>
        </w:rPr>
        <w:t xml:space="preserve">-безусловное исполнение принятых расходных обязательств. </w:t>
      </w:r>
      <w:r w:rsidRPr="00EF4207">
        <w:rPr>
          <w:b/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</w:rPr>
        <w:t xml:space="preserve"> </w:t>
      </w:r>
    </w:p>
    <w:p w:rsidR="000E34E1" w:rsidRPr="00757DAB" w:rsidRDefault="000E34E1" w:rsidP="000E34E1">
      <w:pPr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0E34E1" w:rsidRPr="00A24724" w:rsidRDefault="000E34E1" w:rsidP="000E34E1">
      <w:pPr>
        <w:spacing w:line="276" w:lineRule="auto"/>
        <w:jc w:val="center"/>
        <w:rPr>
          <w:sz w:val="28"/>
          <w:szCs w:val="28"/>
        </w:rPr>
      </w:pPr>
      <w:r w:rsidRPr="00A24724">
        <w:rPr>
          <w:iCs/>
          <w:sz w:val="28"/>
          <w:szCs w:val="28"/>
        </w:rPr>
        <w:t>Политика в области муниципального долга</w:t>
      </w:r>
    </w:p>
    <w:p w:rsidR="000E34E1" w:rsidRPr="00757DAB" w:rsidRDefault="000E34E1" w:rsidP="000E34E1">
      <w:pPr>
        <w:ind w:firstLine="709"/>
        <w:contextualSpacing/>
        <w:jc w:val="both"/>
        <w:rPr>
          <w:sz w:val="28"/>
          <w:szCs w:val="28"/>
        </w:rPr>
      </w:pPr>
      <w:r w:rsidRPr="00757DAB">
        <w:rPr>
          <w:sz w:val="28"/>
          <w:szCs w:val="28"/>
        </w:rPr>
        <w:t xml:space="preserve">В целях обеспечения финансовой устойчивости муниципального округа Серебряные Пруды Московской области   долговая политика </w:t>
      </w:r>
      <w:r>
        <w:rPr>
          <w:sz w:val="28"/>
          <w:szCs w:val="28"/>
        </w:rPr>
        <w:t xml:space="preserve"> </w:t>
      </w:r>
      <w:r w:rsidRPr="00757D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2026-2028 </w:t>
      </w:r>
      <w:r w:rsidRPr="00757DAB">
        <w:rPr>
          <w:sz w:val="28"/>
          <w:szCs w:val="28"/>
        </w:rPr>
        <w:t>годах будет направлена на снижение долговой нагрузки на бюджет муниципального округа</w:t>
      </w:r>
      <w:r>
        <w:rPr>
          <w:sz w:val="28"/>
          <w:szCs w:val="28"/>
        </w:rPr>
        <w:t>, а по состоянию на 01.01.2027 года – на отсутствие муниципального долга.</w:t>
      </w:r>
    </w:p>
    <w:p w:rsidR="000E34E1" w:rsidRPr="00757DAB" w:rsidRDefault="000E34E1" w:rsidP="000E34E1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Д</w:t>
      </w:r>
      <w:r w:rsidRPr="00757DAB">
        <w:rPr>
          <w:sz w:val="28"/>
          <w:szCs w:val="28"/>
        </w:rPr>
        <w:t xml:space="preserve">олговая политика муниципального округа   направлена на соблюдение ограничений, установленных Бюджетным кодексом Российской Федерации в отношении объема муниципальных заимствований, верхнего предела муниципального долга и расходов на его обслуживание. </w:t>
      </w:r>
    </w:p>
    <w:p w:rsidR="000E34E1" w:rsidRPr="00757DAB" w:rsidRDefault="000E34E1" w:rsidP="000E34E1">
      <w:pPr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757DAB">
        <w:rPr>
          <w:sz w:val="28"/>
          <w:szCs w:val="28"/>
        </w:rPr>
        <w:t>Верхний предел муниципального долга муниципального округа</w:t>
      </w:r>
      <w:r>
        <w:rPr>
          <w:sz w:val="28"/>
          <w:szCs w:val="28"/>
        </w:rPr>
        <w:t xml:space="preserve">, расходы на обслуживание муниципального долга  </w:t>
      </w:r>
      <w:r w:rsidRPr="00757DAB">
        <w:rPr>
          <w:sz w:val="28"/>
          <w:szCs w:val="28"/>
        </w:rPr>
        <w:t xml:space="preserve"> </w:t>
      </w:r>
      <w:r>
        <w:rPr>
          <w:sz w:val="28"/>
          <w:szCs w:val="28"/>
        </w:rPr>
        <w:t>не превыся</w:t>
      </w:r>
      <w:r w:rsidRPr="00757DAB">
        <w:rPr>
          <w:sz w:val="28"/>
          <w:szCs w:val="28"/>
        </w:rPr>
        <w:t>т предельных значений, установленных Бюджетным кодексом Российской Федерации</w:t>
      </w:r>
      <w:r>
        <w:rPr>
          <w:sz w:val="28"/>
          <w:szCs w:val="28"/>
        </w:rPr>
        <w:t>.</w:t>
      </w:r>
      <w:r w:rsidRPr="00757D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57DAB" w:rsidRPr="00757DAB" w:rsidRDefault="00757DAB" w:rsidP="000E34E1">
      <w:pPr>
        <w:pStyle w:val="a4"/>
        <w:tabs>
          <w:tab w:val="left" w:pos="7560"/>
        </w:tabs>
        <w:spacing w:line="240" w:lineRule="auto"/>
        <w:ind w:firstLine="0"/>
        <w:jc w:val="center"/>
        <w:rPr>
          <w:rFonts w:eastAsia="Calibri"/>
          <w:color w:val="FF0000"/>
          <w:sz w:val="28"/>
          <w:szCs w:val="28"/>
          <w:lang w:eastAsia="en-US"/>
        </w:rPr>
      </w:pPr>
    </w:p>
    <w:sectPr w:rsidR="00757DAB" w:rsidRPr="00757D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2B0" w:rsidRDefault="00E622B0" w:rsidP="00BE267B">
      <w:r>
        <w:separator/>
      </w:r>
    </w:p>
  </w:endnote>
  <w:endnote w:type="continuationSeparator" w:id="0">
    <w:p w:rsidR="00E622B0" w:rsidRDefault="00E622B0" w:rsidP="00BE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2B0" w:rsidRDefault="00E622B0" w:rsidP="00BE267B">
      <w:r>
        <w:separator/>
      </w:r>
    </w:p>
  </w:footnote>
  <w:footnote w:type="continuationSeparator" w:id="0">
    <w:p w:rsidR="00E622B0" w:rsidRDefault="00E622B0" w:rsidP="00BE2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67B" w:rsidRDefault="00BE267B">
    <w:pPr>
      <w:pStyle w:val="ad"/>
    </w:pPr>
  </w:p>
  <w:p w:rsidR="00BE267B" w:rsidRDefault="00BE267B">
    <w:pPr>
      <w:pStyle w:val="ad"/>
    </w:pPr>
  </w:p>
  <w:p w:rsidR="00BE267B" w:rsidRDefault="00BE26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ACC"/>
    <w:multiLevelType w:val="hybridMultilevel"/>
    <w:tmpl w:val="34E0DE5A"/>
    <w:lvl w:ilvl="0" w:tplc="AD52BAC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7F995683"/>
    <w:multiLevelType w:val="multilevel"/>
    <w:tmpl w:val="3F82E6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91"/>
    <w:rsid w:val="000152CE"/>
    <w:rsid w:val="00041A24"/>
    <w:rsid w:val="00057C30"/>
    <w:rsid w:val="000764A6"/>
    <w:rsid w:val="000767D1"/>
    <w:rsid w:val="00086224"/>
    <w:rsid w:val="00086A72"/>
    <w:rsid w:val="00095621"/>
    <w:rsid w:val="000965D0"/>
    <w:rsid w:val="000A6A95"/>
    <w:rsid w:val="000B1D54"/>
    <w:rsid w:val="000C273C"/>
    <w:rsid w:val="000D7CAC"/>
    <w:rsid w:val="000E22CF"/>
    <w:rsid w:val="000E34E1"/>
    <w:rsid w:val="000F2553"/>
    <w:rsid w:val="000F7AF2"/>
    <w:rsid w:val="001067EA"/>
    <w:rsid w:val="001102B4"/>
    <w:rsid w:val="00115DDE"/>
    <w:rsid w:val="001254F2"/>
    <w:rsid w:val="00151A11"/>
    <w:rsid w:val="00182EF3"/>
    <w:rsid w:val="00195D74"/>
    <w:rsid w:val="001A1645"/>
    <w:rsid w:val="001B6D9D"/>
    <w:rsid w:val="001D7978"/>
    <w:rsid w:val="001F71D8"/>
    <w:rsid w:val="00214D61"/>
    <w:rsid w:val="00240975"/>
    <w:rsid w:val="002509B1"/>
    <w:rsid w:val="00255BF4"/>
    <w:rsid w:val="00264A0B"/>
    <w:rsid w:val="002721EE"/>
    <w:rsid w:val="002A3B0A"/>
    <w:rsid w:val="002A6508"/>
    <w:rsid w:val="002C286A"/>
    <w:rsid w:val="002E1427"/>
    <w:rsid w:val="002F0F44"/>
    <w:rsid w:val="002F1DE5"/>
    <w:rsid w:val="0030536F"/>
    <w:rsid w:val="00305FF0"/>
    <w:rsid w:val="0032006B"/>
    <w:rsid w:val="003260AE"/>
    <w:rsid w:val="00333B85"/>
    <w:rsid w:val="003366C0"/>
    <w:rsid w:val="00341274"/>
    <w:rsid w:val="00347DA1"/>
    <w:rsid w:val="00360A24"/>
    <w:rsid w:val="003612CB"/>
    <w:rsid w:val="003A1E99"/>
    <w:rsid w:val="003A5627"/>
    <w:rsid w:val="003B1F9C"/>
    <w:rsid w:val="003E7CDD"/>
    <w:rsid w:val="0043358F"/>
    <w:rsid w:val="0043491B"/>
    <w:rsid w:val="00436B4F"/>
    <w:rsid w:val="00450E3F"/>
    <w:rsid w:val="00467EDC"/>
    <w:rsid w:val="0048116D"/>
    <w:rsid w:val="00490321"/>
    <w:rsid w:val="00492319"/>
    <w:rsid w:val="00497CC4"/>
    <w:rsid w:val="004C04BB"/>
    <w:rsid w:val="004C4419"/>
    <w:rsid w:val="004C62CA"/>
    <w:rsid w:val="004D5079"/>
    <w:rsid w:val="004E4C26"/>
    <w:rsid w:val="004E4E1E"/>
    <w:rsid w:val="004F0F47"/>
    <w:rsid w:val="004F78F1"/>
    <w:rsid w:val="00502501"/>
    <w:rsid w:val="005250AD"/>
    <w:rsid w:val="005317F1"/>
    <w:rsid w:val="00541600"/>
    <w:rsid w:val="005471C4"/>
    <w:rsid w:val="00554889"/>
    <w:rsid w:val="00554BE5"/>
    <w:rsid w:val="005558CD"/>
    <w:rsid w:val="0055639A"/>
    <w:rsid w:val="00563EF8"/>
    <w:rsid w:val="00565D65"/>
    <w:rsid w:val="00566EF5"/>
    <w:rsid w:val="005707C8"/>
    <w:rsid w:val="00576B8C"/>
    <w:rsid w:val="0057774B"/>
    <w:rsid w:val="00583FBC"/>
    <w:rsid w:val="005911C5"/>
    <w:rsid w:val="00592160"/>
    <w:rsid w:val="00596B3B"/>
    <w:rsid w:val="005B13B2"/>
    <w:rsid w:val="005E0953"/>
    <w:rsid w:val="005E0A0B"/>
    <w:rsid w:val="005E23FF"/>
    <w:rsid w:val="005E5497"/>
    <w:rsid w:val="0063069D"/>
    <w:rsid w:val="00647282"/>
    <w:rsid w:val="00656F45"/>
    <w:rsid w:val="00670456"/>
    <w:rsid w:val="00677763"/>
    <w:rsid w:val="00682A50"/>
    <w:rsid w:val="00684F25"/>
    <w:rsid w:val="006B21D9"/>
    <w:rsid w:val="006D3794"/>
    <w:rsid w:val="006D413A"/>
    <w:rsid w:val="006F20D4"/>
    <w:rsid w:val="006F3615"/>
    <w:rsid w:val="007142A0"/>
    <w:rsid w:val="007260D1"/>
    <w:rsid w:val="0075220F"/>
    <w:rsid w:val="00754836"/>
    <w:rsid w:val="00757DAB"/>
    <w:rsid w:val="00760E6E"/>
    <w:rsid w:val="00762F63"/>
    <w:rsid w:val="00787C59"/>
    <w:rsid w:val="00795EE4"/>
    <w:rsid w:val="007C4D90"/>
    <w:rsid w:val="007D510F"/>
    <w:rsid w:val="007D79D7"/>
    <w:rsid w:val="007E356A"/>
    <w:rsid w:val="007E4146"/>
    <w:rsid w:val="00815628"/>
    <w:rsid w:val="00815FC8"/>
    <w:rsid w:val="00821A24"/>
    <w:rsid w:val="00826515"/>
    <w:rsid w:val="00827170"/>
    <w:rsid w:val="00845C2E"/>
    <w:rsid w:val="00851AD1"/>
    <w:rsid w:val="008637F4"/>
    <w:rsid w:val="00883606"/>
    <w:rsid w:val="008C75BC"/>
    <w:rsid w:val="008D2ECB"/>
    <w:rsid w:val="008D6B2F"/>
    <w:rsid w:val="008E4926"/>
    <w:rsid w:val="008E6613"/>
    <w:rsid w:val="008F1451"/>
    <w:rsid w:val="008F54BC"/>
    <w:rsid w:val="00924E3C"/>
    <w:rsid w:val="009340FE"/>
    <w:rsid w:val="0094493B"/>
    <w:rsid w:val="00945E07"/>
    <w:rsid w:val="00951296"/>
    <w:rsid w:val="00952FE5"/>
    <w:rsid w:val="00962AAA"/>
    <w:rsid w:val="00963F5A"/>
    <w:rsid w:val="009819F2"/>
    <w:rsid w:val="00984791"/>
    <w:rsid w:val="00993BDA"/>
    <w:rsid w:val="009954B3"/>
    <w:rsid w:val="009A1A04"/>
    <w:rsid w:val="009C1DCE"/>
    <w:rsid w:val="009D6E53"/>
    <w:rsid w:val="009D755E"/>
    <w:rsid w:val="009E3EA2"/>
    <w:rsid w:val="009E4420"/>
    <w:rsid w:val="009F2515"/>
    <w:rsid w:val="00A0649F"/>
    <w:rsid w:val="00A14F2A"/>
    <w:rsid w:val="00A159D9"/>
    <w:rsid w:val="00A24724"/>
    <w:rsid w:val="00A40F22"/>
    <w:rsid w:val="00A455F5"/>
    <w:rsid w:val="00A463E5"/>
    <w:rsid w:val="00A5408B"/>
    <w:rsid w:val="00A71D3F"/>
    <w:rsid w:val="00A87943"/>
    <w:rsid w:val="00A96A21"/>
    <w:rsid w:val="00AA0BF6"/>
    <w:rsid w:val="00AB06A0"/>
    <w:rsid w:val="00AC5A11"/>
    <w:rsid w:val="00AD4BCD"/>
    <w:rsid w:val="00AD6D1F"/>
    <w:rsid w:val="00AF11B9"/>
    <w:rsid w:val="00AF18B1"/>
    <w:rsid w:val="00B03772"/>
    <w:rsid w:val="00B22FB3"/>
    <w:rsid w:val="00B52375"/>
    <w:rsid w:val="00B72D5C"/>
    <w:rsid w:val="00B90C10"/>
    <w:rsid w:val="00B94E22"/>
    <w:rsid w:val="00BA67BA"/>
    <w:rsid w:val="00BA7E62"/>
    <w:rsid w:val="00BB34F0"/>
    <w:rsid w:val="00BB7A25"/>
    <w:rsid w:val="00BE267B"/>
    <w:rsid w:val="00BF4143"/>
    <w:rsid w:val="00C03FFE"/>
    <w:rsid w:val="00C12086"/>
    <w:rsid w:val="00C2709E"/>
    <w:rsid w:val="00C322D6"/>
    <w:rsid w:val="00C35EFE"/>
    <w:rsid w:val="00C36425"/>
    <w:rsid w:val="00C408A0"/>
    <w:rsid w:val="00C453D0"/>
    <w:rsid w:val="00C60898"/>
    <w:rsid w:val="00C71895"/>
    <w:rsid w:val="00C8514E"/>
    <w:rsid w:val="00C904C1"/>
    <w:rsid w:val="00CB691A"/>
    <w:rsid w:val="00CC428E"/>
    <w:rsid w:val="00CC7B89"/>
    <w:rsid w:val="00CD556F"/>
    <w:rsid w:val="00CD5E32"/>
    <w:rsid w:val="00CE6C5C"/>
    <w:rsid w:val="00CE7BEC"/>
    <w:rsid w:val="00CE7EC2"/>
    <w:rsid w:val="00D15821"/>
    <w:rsid w:val="00D402CC"/>
    <w:rsid w:val="00D444DD"/>
    <w:rsid w:val="00D5116D"/>
    <w:rsid w:val="00D612CC"/>
    <w:rsid w:val="00D70C93"/>
    <w:rsid w:val="00D76737"/>
    <w:rsid w:val="00D87BD8"/>
    <w:rsid w:val="00D90149"/>
    <w:rsid w:val="00DB4B31"/>
    <w:rsid w:val="00DC08E7"/>
    <w:rsid w:val="00DD1080"/>
    <w:rsid w:val="00DE0FF3"/>
    <w:rsid w:val="00DF5921"/>
    <w:rsid w:val="00E13E3C"/>
    <w:rsid w:val="00E45BE1"/>
    <w:rsid w:val="00E54250"/>
    <w:rsid w:val="00E61A9A"/>
    <w:rsid w:val="00E622B0"/>
    <w:rsid w:val="00E6545E"/>
    <w:rsid w:val="00E90310"/>
    <w:rsid w:val="00E941CC"/>
    <w:rsid w:val="00EA4612"/>
    <w:rsid w:val="00EC200B"/>
    <w:rsid w:val="00EC23A2"/>
    <w:rsid w:val="00ED61D5"/>
    <w:rsid w:val="00EF2ADD"/>
    <w:rsid w:val="00EF4207"/>
    <w:rsid w:val="00EF7B53"/>
    <w:rsid w:val="00F1136F"/>
    <w:rsid w:val="00F12068"/>
    <w:rsid w:val="00F379E8"/>
    <w:rsid w:val="00F506E8"/>
    <w:rsid w:val="00F537AD"/>
    <w:rsid w:val="00F65F3D"/>
    <w:rsid w:val="00F70C2B"/>
    <w:rsid w:val="00F80742"/>
    <w:rsid w:val="00F81F84"/>
    <w:rsid w:val="00F84480"/>
    <w:rsid w:val="00FA2FDC"/>
    <w:rsid w:val="00FA4E21"/>
    <w:rsid w:val="00FB11B9"/>
    <w:rsid w:val="00FD721F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28584E-FC2E-4638-B09E-E0AE3DA4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84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rsid w:val="00815FC8"/>
    <w:pPr>
      <w:widowControl/>
      <w:autoSpaceDE/>
      <w:autoSpaceDN/>
      <w:adjustRightInd/>
      <w:spacing w:line="360" w:lineRule="auto"/>
      <w:ind w:firstLine="720"/>
      <w:jc w:val="both"/>
    </w:pPr>
    <w:rPr>
      <w:sz w:val="24"/>
      <w:szCs w:val="24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815F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260AE"/>
    <w:pPr>
      <w:widowControl/>
      <w:autoSpaceDE/>
      <w:autoSpaceDN/>
      <w:adjustRightInd/>
      <w:jc w:val="center"/>
    </w:pPr>
    <w:rPr>
      <w:b/>
      <w:bCs/>
      <w:sz w:val="28"/>
      <w:szCs w:val="24"/>
      <w:u w:val="single"/>
    </w:rPr>
  </w:style>
  <w:style w:type="character" w:customStyle="1" w:styleId="a7">
    <w:name w:val="Название Знак"/>
    <w:basedOn w:val="a0"/>
    <w:link w:val="a6"/>
    <w:rsid w:val="003260AE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customStyle="1" w:styleId="ConsPlusNormal">
    <w:name w:val="ConsPlusNormal"/>
    <w:link w:val="ConsPlusNormal0"/>
    <w:qFormat/>
    <w:rsid w:val="006B2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21D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754836"/>
    <w:pPr>
      <w:widowControl/>
      <w:autoSpaceDE/>
      <w:autoSpaceDN/>
      <w:adjustRightInd/>
      <w:ind w:left="720"/>
    </w:pPr>
    <w:rPr>
      <w:rFonts w:ascii="Calibri" w:hAnsi="Calibri" w:cs="Calibri"/>
      <w:sz w:val="24"/>
      <w:szCs w:val="24"/>
    </w:rPr>
  </w:style>
  <w:style w:type="paragraph" w:styleId="a8">
    <w:name w:val="Body Text"/>
    <w:aliases w:val="bt,Iniiaiie oaeno Ciae"/>
    <w:basedOn w:val="a"/>
    <w:link w:val="a9"/>
    <w:uiPriority w:val="99"/>
    <w:unhideWhenUsed/>
    <w:rsid w:val="00754836"/>
    <w:pPr>
      <w:spacing w:after="120"/>
    </w:pPr>
  </w:style>
  <w:style w:type="character" w:customStyle="1" w:styleId="a9">
    <w:name w:val="Основной текст Знак"/>
    <w:aliases w:val="bt Знак1,Iniiaiie oaeno Ciae Знак1"/>
    <w:basedOn w:val="a0"/>
    <w:link w:val="a8"/>
    <w:uiPriority w:val="99"/>
    <w:rsid w:val="00754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FB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FB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952F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4F0F47"/>
    <w:pPr>
      <w:widowControl/>
      <w:autoSpaceDE/>
      <w:autoSpaceDN/>
      <w:adjustRightInd/>
      <w:ind w:left="720"/>
      <w:contextualSpacing/>
    </w:pPr>
    <w:rPr>
      <w:rFonts w:eastAsiaTheme="minorEastAsia"/>
      <w:sz w:val="22"/>
      <w:szCs w:val="22"/>
    </w:rPr>
  </w:style>
  <w:style w:type="character" w:customStyle="1" w:styleId="10">
    <w:name w:val="Основной текст Знак1"/>
    <w:aliases w:val="bt Знак,Iniiaiie oaeno Ciae Знак,Основной текст Знак Знак"/>
    <w:uiPriority w:val="99"/>
    <w:rsid w:val="00467EDC"/>
    <w:rPr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unhideWhenUsed/>
    <w:rsid w:val="00BE26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E26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E267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E26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54160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Основной текст_"/>
    <w:basedOn w:val="a0"/>
    <w:link w:val="2"/>
    <w:rsid w:val="000F255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f2"/>
    <w:rsid w:val="000F2553"/>
    <w:pPr>
      <w:shd w:val="clear" w:color="auto" w:fill="FFFFFF"/>
      <w:autoSpaceDE/>
      <w:autoSpaceDN/>
      <w:adjustRightInd/>
      <w:spacing w:before="300" w:after="300" w:line="322" w:lineRule="exact"/>
      <w:ind w:hanging="860"/>
    </w:pPr>
    <w:rPr>
      <w:sz w:val="27"/>
      <w:szCs w:val="27"/>
      <w:lang w:eastAsia="en-US"/>
    </w:rPr>
  </w:style>
  <w:style w:type="character" w:customStyle="1" w:styleId="11">
    <w:name w:val="Основной текст1"/>
    <w:basedOn w:val="af2"/>
    <w:rsid w:val="00AD6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3">
    <w:name w:val="Подпись к таблице_"/>
    <w:basedOn w:val="a0"/>
    <w:rsid w:val="00D15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4">
    <w:name w:val="Подпись к таблице"/>
    <w:basedOn w:val="af3"/>
    <w:rsid w:val="00D15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0pt">
    <w:name w:val="Основной текст + 10 pt;Полужирный"/>
    <w:basedOn w:val="af2"/>
    <w:rsid w:val="00D15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2"/>
    <w:rsid w:val="00D15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D15821"/>
    <w:pPr>
      <w:shd w:val="clear" w:color="auto" w:fill="FFFFFF"/>
      <w:autoSpaceDE/>
      <w:autoSpaceDN/>
      <w:adjustRightInd/>
      <w:spacing w:before="240" w:after="840" w:line="0" w:lineRule="atLeast"/>
      <w:ind w:hanging="360"/>
      <w:jc w:val="both"/>
    </w:pPr>
    <w:rPr>
      <w:color w:val="000000"/>
      <w:sz w:val="26"/>
      <w:szCs w:val="26"/>
    </w:rPr>
  </w:style>
  <w:style w:type="character" w:customStyle="1" w:styleId="115pt">
    <w:name w:val="Основной текст + 11;5 pt;Полужирный"/>
    <w:basedOn w:val="af2"/>
    <w:rsid w:val="00D15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ConsPlusTitle">
    <w:name w:val="ConsPlusTitle"/>
    <w:rsid w:val="00305F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№2_"/>
    <w:basedOn w:val="a0"/>
    <w:link w:val="21"/>
    <w:rsid w:val="00FB11B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FB11B9"/>
    <w:pPr>
      <w:shd w:val="clear" w:color="auto" w:fill="FFFFFF"/>
      <w:autoSpaceDE/>
      <w:autoSpaceDN/>
      <w:adjustRightInd/>
      <w:spacing w:before="300" w:after="300" w:line="307" w:lineRule="exact"/>
      <w:ind w:firstLine="560"/>
      <w:jc w:val="both"/>
      <w:outlineLvl w:val="1"/>
    </w:pPr>
    <w:rPr>
      <w:b/>
      <w:bCs/>
      <w:sz w:val="26"/>
      <w:szCs w:val="26"/>
      <w:lang w:eastAsia="en-US"/>
    </w:rPr>
  </w:style>
  <w:style w:type="paragraph" w:customStyle="1" w:styleId="s1">
    <w:name w:val="s_1"/>
    <w:basedOn w:val="a"/>
    <w:rsid w:val="00EF42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otnoteTextChar">
    <w:name w:val="Footnote Text Char"/>
    <w:uiPriority w:val="99"/>
    <w:rsid w:val="005B13B2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3B561-EDED-4DC4-B910-B17499A1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9</Pages>
  <Words>2944</Words>
  <Characters>16785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Поманина</dc:creator>
  <cp:keywords/>
  <dc:description/>
  <cp:lastModifiedBy>Кабанова</cp:lastModifiedBy>
  <cp:revision>66</cp:revision>
  <cp:lastPrinted>2025-11-12T13:39:00Z</cp:lastPrinted>
  <dcterms:created xsi:type="dcterms:W3CDTF">2024-11-02T10:11:00Z</dcterms:created>
  <dcterms:modified xsi:type="dcterms:W3CDTF">2025-11-14T10:45:00Z</dcterms:modified>
</cp:coreProperties>
</file>